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4205"/>
        <w:gridCol w:w="1303"/>
        <w:gridCol w:w="4346"/>
      </w:tblGrid>
      <w:tr w:rsidR="003723C3" w:rsidRPr="0054348E" w:rsidTr="00356924">
        <w:trPr>
          <w:trHeight w:val="850"/>
        </w:trPr>
        <w:tc>
          <w:tcPr>
            <w:tcW w:w="2133" w:type="pct"/>
            <w:shd w:val="clear" w:color="auto" w:fill="auto"/>
            <w:vAlign w:val="bottom"/>
          </w:tcPr>
          <w:p w:rsidR="000051F5" w:rsidRPr="004A2542" w:rsidRDefault="000051F5" w:rsidP="00356924">
            <w:pPr>
              <w:pStyle w:val="ab"/>
              <w:rPr>
                <w:sz w:val="20"/>
              </w:rPr>
            </w:pPr>
            <w:bookmarkStart w:id="0" w:name="_GoBack"/>
            <w:bookmarkEnd w:id="0"/>
          </w:p>
        </w:tc>
        <w:tc>
          <w:tcPr>
            <w:tcW w:w="661" w:type="pct"/>
            <w:vMerge w:val="restart"/>
            <w:shd w:val="clear" w:color="auto" w:fill="auto"/>
          </w:tcPr>
          <w:p w:rsidR="000051F5" w:rsidRPr="0054348E" w:rsidRDefault="000051F5" w:rsidP="000C5074">
            <w:pPr>
              <w:keepNext/>
              <w:keepLines/>
              <w:spacing w:after="200"/>
              <w:rPr>
                <w:sz w:val="28"/>
                <w:szCs w:val="28"/>
              </w:rPr>
            </w:pPr>
          </w:p>
        </w:tc>
        <w:tc>
          <w:tcPr>
            <w:tcW w:w="2205" w:type="pct"/>
            <w:shd w:val="clear" w:color="auto" w:fill="auto"/>
          </w:tcPr>
          <w:p w:rsidR="000051F5" w:rsidRPr="004A2542" w:rsidRDefault="000051F5" w:rsidP="00356924">
            <w:pPr>
              <w:pStyle w:val="ab"/>
            </w:pPr>
          </w:p>
        </w:tc>
      </w:tr>
      <w:tr w:rsidR="00356924" w:rsidRPr="0054348E" w:rsidTr="005D0449">
        <w:trPr>
          <w:trHeight w:val="847"/>
        </w:trPr>
        <w:tc>
          <w:tcPr>
            <w:tcW w:w="2133" w:type="pct"/>
            <w:shd w:val="clear" w:color="auto" w:fill="auto"/>
            <w:vAlign w:val="bottom"/>
          </w:tcPr>
          <w:p w:rsidR="00356924" w:rsidRDefault="00356924" w:rsidP="00356924">
            <w:pPr>
              <w:pStyle w:val="ab"/>
              <w:spacing w:after="0"/>
              <w:jc w:val="left"/>
            </w:pPr>
          </w:p>
        </w:tc>
        <w:tc>
          <w:tcPr>
            <w:tcW w:w="661" w:type="pct"/>
            <w:vMerge/>
            <w:shd w:val="clear" w:color="auto" w:fill="auto"/>
            <w:vAlign w:val="bottom"/>
          </w:tcPr>
          <w:p w:rsidR="00356924" w:rsidRPr="0054348E" w:rsidRDefault="00356924" w:rsidP="000C5074">
            <w:pPr>
              <w:keepNext/>
              <w:keepLines/>
              <w:spacing w:after="200"/>
              <w:rPr>
                <w:sz w:val="28"/>
                <w:szCs w:val="28"/>
              </w:rPr>
            </w:pPr>
          </w:p>
        </w:tc>
        <w:tc>
          <w:tcPr>
            <w:tcW w:w="2205" w:type="pct"/>
            <w:tcBorders>
              <w:bottom w:val="single" w:sz="4" w:space="0" w:color="auto"/>
            </w:tcBorders>
            <w:shd w:val="clear" w:color="auto" w:fill="auto"/>
            <w:vAlign w:val="bottom"/>
          </w:tcPr>
          <w:p w:rsidR="00356924" w:rsidRPr="00356924" w:rsidRDefault="00356924" w:rsidP="005D0449">
            <w:pPr>
              <w:pStyle w:val="ab"/>
              <w:jc w:val="right"/>
            </w:pPr>
            <w:r w:rsidRPr="00356924">
              <w:t>УТВЕРЖДАЮ</w:t>
            </w:r>
          </w:p>
          <w:p w:rsidR="00356924" w:rsidRPr="0033160A" w:rsidRDefault="00356924" w:rsidP="0033160A">
            <w:pPr>
              <w:pStyle w:val="afe"/>
              <w:ind w:left="0"/>
              <w:rPr>
                <w:b/>
                <w:sz w:val="28"/>
              </w:rPr>
            </w:pPr>
          </w:p>
        </w:tc>
      </w:tr>
      <w:tr w:rsidR="008A00A9" w:rsidRPr="0054348E" w:rsidTr="005D0449">
        <w:trPr>
          <w:trHeight w:val="556"/>
        </w:trPr>
        <w:tc>
          <w:tcPr>
            <w:tcW w:w="2133" w:type="pct"/>
            <w:shd w:val="clear" w:color="auto" w:fill="auto"/>
            <w:vAlign w:val="bottom"/>
          </w:tcPr>
          <w:p w:rsidR="008A00A9" w:rsidRPr="003723C3" w:rsidRDefault="008A00A9" w:rsidP="00356924">
            <w:pPr>
              <w:pStyle w:val="af0"/>
              <w:jc w:val="left"/>
            </w:pPr>
          </w:p>
        </w:tc>
        <w:tc>
          <w:tcPr>
            <w:tcW w:w="661" w:type="pct"/>
            <w:vMerge/>
            <w:shd w:val="clear" w:color="auto" w:fill="auto"/>
          </w:tcPr>
          <w:p w:rsidR="008A00A9" w:rsidRPr="003723C3" w:rsidRDefault="008A00A9" w:rsidP="008A00A9">
            <w:pPr>
              <w:pStyle w:val="af0"/>
            </w:pPr>
          </w:p>
        </w:tc>
        <w:tc>
          <w:tcPr>
            <w:tcW w:w="2205" w:type="pct"/>
            <w:tcBorders>
              <w:top w:val="single" w:sz="4" w:space="0" w:color="auto"/>
              <w:bottom w:val="single" w:sz="4" w:space="0" w:color="auto"/>
            </w:tcBorders>
            <w:shd w:val="clear" w:color="auto" w:fill="auto"/>
            <w:vAlign w:val="bottom"/>
          </w:tcPr>
          <w:p w:rsidR="008A00A9" w:rsidRPr="00356924" w:rsidRDefault="008A00A9" w:rsidP="0033160A">
            <w:pPr>
              <w:pStyle w:val="af0"/>
              <w:jc w:val="right"/>
            </w:pPr>
          </w:p>
        </w:tc>
      </w:tr>
      <w:tr w:rsidR="008A00A9" w:rsidRPr="0054348E" w:rsidTr="005D0449">
        <w:trPr>
          <w:trHeight w:val="552"/>
        </w:trPr>
        <w:tc>
          <w:tcPr>
            <w:tcW w:w="2133" w:type="pct"/>
            <w:shd w:val="clear" w:color="auto" w:fill="auto"/>
            <w:vAlign w:val="bottom"/>
          </w:tcPr>
          <w:p w:rsidR="008A00A9" w:rsidRPr="003723C3" w:rsidRDefault="008A00A9" w:rsidP="008A00A9">
            <w:pPr>
              <w:pStyle w:val="af2"/>
            </w:pPr>
          </w:p>
        </w:tc>
        <w:tc>
          <w:tcPr>
            <w:tcW w:w="661" w:type="pct"/>
            <w:vMerge/>
            <w:shd w:val="clear" w:color="auto" w:fill="auto"/>
            <w:vAlign w:val="bottom"/>
          </w:tcPr>
          <w:p w:rsidR="008A00A9" w:rsidRPr="003723C3" w:rsidRDefault="008A00A9" w:rsidP="008A00A9">
            <w:pPr>
              <w:pStyle w:val="af2"/>
            </w:pPr>
          </w:p>
        </w:tc>
        <w:tc>
          <w:tcPr>
            <w:tcW w:w="2205" w:type="pct"/>
            <w:tcBorders>
              <w:top w:val="single" w:sz="4" w:space="0" w:color="auto"/>
            </w:tcBorders>
            <w:shd w:val="clear" w:color="auto" w:fill="auto"/>
            <w:vAlign w:val="bottom"/>
          </w:tcPr>
          <w:p w:rsidR="008A00A9" w:rsidRPr="003723C3" w:rsidRDefault="008A00A9" w:rsidP="008A00A9">
            <w:pPr>
              <w:pStyle w:val="af2"/>
            </w:pPr>
            <w:r>
              <w:t>«_____» _______________ 20__</w:t>
            </w:r>
            <w:r w:rsidRPr="003723C3">
              <w:t>г.</w:t>
            </w:r>
          </w:p>
        </w:tc>
      </w:tr>
    </w:tbl>
    <w:p w:rsidR="0000674C" w:rsidRDefault="0000674C" w:rsidP="0000674C">
      <w:pPr>
        <w:pStyle w:val="af4"/>
      </w:pPr>
    </w:p>
    <w:p w:rsidR="0000674C" w:rsidRPr="0055246A" w:rsidRDefault="008A00A9" w:rsidP="0000674C">
      <w:pPr>
        <w:pStyle w:val="af4"/>
      </w:pPr>
      <w:r>
        <w:t>ИНСТРУКЦИЯ ПО ОХРАНЕ ТРУДА</w:t>
      </w:r>
    </w:p>
    <w:p w:rsidR="0033160A" w:rsidRDefault="0033160A" w:rsidP="0033160A">
      <w:pPr>
        <w:pStyle w:val="afe"/>
        <w:ind w:left="0"/>
        <w:jc w:val="center"/>
        <w:rPr>
          <w:b/>
          <w:sz w:val="28"/>
        </w:rPr>
      </w:pPr>
    </w:p>
    <w:p w:rsidR="0033160A" w:rsidRPr="0033160A" w:rsidRDefault="005F3B87" w:rsidP="0033160A">
      <w:pPr>
        <w:pStyle w:val="afe"/>
        <w:ind w:left="0"/>
        <w:jc w:val="center"/>
        <w:rPr>
          <w:b/>
          <w:sz w:val="32"/>
        </w:rPr>
      </w:pPr>
      <w:r>
        <w:rPr>
          <w:b/>
          <w:sz w:val="32"/>
        </w:rPr>
        <w:t>при эксплуатации сосудов, работающих под избыточным давлением</w:t>
      </w:r>
    </w:p>
    <w:p w:rsidR="0000674C" w:rsidRPr="00824637" w:rsidRDefault="0000674C" w:rsidP="00112346">
      <w:pPr>
        <w:pStyle w:val="12"/>
        <w:tabs>
          <w:tab w:val="left" w:pos="9240"/>
          <w:tab w:val="left" w:pos="9372"/>
        </w:tabs>
        <w:ind w:left="2552" w:right="2552"/>
        <w:rPr>
          <w:i w:val="0"/>
        </w:rPr>
      </w:pPr>
    </w:p>
    <w:p w:rsidR="0033160A" w:rsidRDefault="0033160A" w:rsidP="003723C3">
      <w:pPr>
        <w:pStyle w:val="24"/>
        <w:ind w:left="3402" w:right="3401"/>
        <w:rPr>
          <w:sz w:val="32"/>
          <w:szCs w:val="32"/>
        </w:rPr>
      </w:pPr>
    </w:p>
    <w:p w:rsidR="0033160A" w:rsidRDefault="0033160A" w:rsidP="003723C3">
      <w:pPr>
        <w:pStyle w:val="24"/>
        <w:ind w:left="3402" w:right="3401"/>
        <w:rPr>
          <w:sz w:val="32"/>
          <w:szCs w:val="32"/>
        </w:rPr>
      </w:pPr>
    </w:p>
    <w:p w:rsidR="0000674C" w:rsidRPr="004A2542" w:rsidRDefault="005F3B87" w:rsidP="003723C3">
      <w:pPr>
        <w:pStyle w:val="24"/>
        <w:ind w:left="3402" w:right="3401"/>
      </w:pPr>
      <w:r>
        <w:rPr>
          <w:sz w:val="32"/>
          <w:szCs w:val="32"/>
        </w:rPr>
        <w:t>ИОТ 229–22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000" w:firstRow="0" w:lastRow="0" w:firstColumn="0" w:lastColumn="0" w:noHBand="0" w:noVBand="0"/>
      </w:tblPr>
      <w:tblGrid>
        <w:gridCol w:w="3513"/>
        <w:gridCol w:w="2544"/>
        <w:gridCol w:w="1980"/>
        <w:gridCol w:w="1822"/>
      </w:tblGrid>
      <w:tr w:rsidR="0000674C" w:rsidRPr="0054348E" w:rsidTr="0033160A">
        <w:trPr>
          <w:trHeight w:val="453"/>
          <w:jc w:val="center"/>
        </w:trPr>
        <w:tc>
          <w:tcPr>
            <w:tcW w:w="5000" w:type="pct"/>
            <w:gridSpan w:val="4"/>
            <w:tcBorders>
              <w:top w:val="nil"/>
              <w:left w:val="nil"/>
              <w:bottom w:val="single" w:sz="4" w:space="0" w:color="auto"/>
              <w:right w:val="nil"/>
            </w:tcBorders>
            <w:shd w:val="clear" w:color="auto" w:fill="auto"/>
            <w:vAlign w:val="center"/>
          </w:tcPr>
          <w:p w:rsidR="0000674C" w:rsidRPr="000051F5" w:rsidRDefault="0000674C" w:rsidP="000051F5">
            <w:pPr>
              <w:pStyle w:val="af8"/>
              <w:ind w:left="-108"/>
              <w:rPr>
                <w:u w:val="none"/>
              </w:rPr>
            </w:pPr>
            <w:r w:rsidRPr="000051F5">
              <w:rPr>
                <w:u w:val="none"/>
              </w:rPr>
              <w:t>Разработал</w:t>
            </w:r>
            <w:r w:rsidR="008A00A9">
              <w:rPr>
                <w:u w:val="none"/>
              </w:rPr>
              <w:t>:</w:t>
            </w:r>
          </w:p>
        </w:tc>
      </w:tr>
      <w:tr w:rsidR="0000674C" w:rsidRPr="0054348E" w:rsidTr="0033160A">
        <w:trPr>
          <w:trHeight w:hRule="exact" w:val="680"/>
          <w:jc w:val="center"/>
        </w:trPr>
        <w:tc>
          <w:tcPr>
            <w:tcW w:w="1782" w:type="pct"/>
            <w:tcBorders>
              <w:top w:val="single" w:sz="4" w:space="0" w:color="auto"/>
              <w:bottom w:val="single" w:sz="4" w:space="0" w:color="auto"/>
            </w:tcBorders>
            <w:shd w:val="clear" w:color="auto" w:fill="auto"/>
            <w:vAlign w:val="center"/>
          </w:tcPr>
          <w:p w:rsidR="0000674C" w:rsidRPr="0033160A" w:rsidRDefault="0000674C" w:rsidP="0033160A">
            <w:pPr>
              <w:pStyle w:val="afe"/>
              <w:spacing w:after="240"/>
              <w:ind w:left="0"/>
              <w:jc w:val="center"/>
              <w:rPr>
                <w:sz w:val="22"/>
                <w:szCs w:val="22"/>
              </w:rPr>
            </w:pPr>
          </w:p>
        </w:tc>
        <w:tc>
          <w:tcPr>
            <w:tcW w:w="1290" w:type="pct"/>
            <w:tcBorders>
              <w:top w:val="single" w:sz="4" w:space="0" w:color="auto"/>
              <w:bottom w:val="single" w:sz="4" w:space="0" w:color="auto"/>
            </w:tcBorders>
            <w:shd w:val="clear" w:color="auto" w:fill="auto"/>
            <w:vAlign w:val="center"/>
          </w:tcPr>
          <w:p w:rsidR="0000674C" w:rsidRPr="0033160A" w:rsidRDefault="0000674C" w:rsidP="0033160A">
            <w:pPr>
              <w:pStyle w:val="afa"/>
              <w:spacing w:after="240"/>
              <w:jc w:val="center"/>
              <w:rPr>
                <w:sz w:val="22"/>
                <w:szCs w:val="22"/>
              </w:rPr>
            </w:pPr>
          </w:p>
        </w:tc>
        <w:tc>
          <w:tcPr>
            <w:tcW w:w="1004" w:type="pct"/>
            <w:tcBorders>
              <w:top w:val="single" w:sz="4" w:space="0" w:color="auto"/>
              <w:bottom w:val="single" w:sz="4" w:space="0" w:color="auto"/>
            </w:tcBorders>
            <w:shd w:val="clear" w:color="auto" w:fill="auto"/>
            <w:vAlign w:val="center"/>
          </w:tcPr>
          <w:p w:rsidR="0000674C" w:rsidRPr="00D9391B" w:rsidRDefault="0000674C" w:rsidP="0033160A">
            <w:pPr>
              <w:pStyle w:val="afa"/>
              <w:spacing w:after="240"/>
            </w:pPr>
          </w:p>
        </w:tc>
        <w:tc>
          <w:tcPr>
            <w:tcW w:w="924" w:type="pct"/>
            <w:tcBorders>
              <w:top w:val="single" w:sz="4" w:space="0" w:color="auto"/>
              <w:bottom w:val="single" w:sz="4" w:space="0" w:color="auto"/>
            </w:tcBorders>
            <w:shd w:val="clear" w:color="auto" w:fill="auto"/>
            <w:vAlign w:val="center"/>
          </w:tcPr>
          <w:p w:rsidR="0000674C" w:rsidRPr="00D9391B" w:rsidRDefault="0000674C" w:rsidP="0033160A">
            <w:pPr>
              <w:pStyle w:val="afa"/>
              <w:spacing w:after="240"/>
            </w:pPr>
          </w:p>
        </w:tc>
      </w:tr>
      <w:tr w:rsidR="0000674C" w:rsidRPr="0054348E" w:rsidTr="0033160A">
        <w:trPr>
          <w:trHeight w:val="477"/>
          <w:jc w:val="center"/>
        </w:trPr>
        <w:tc>
          <w:tcPr>
            <w:tcW w:w="5000" w:type="pct"/>
            <w:gridSpan w:val="4"/>
            <w:tcBorders>
              <w:top w:val="single" w:sz="4" w:space="0" w:color="auto"/>
              <w:left w:val="nil"/>
              <w:bottom w:val="single" w:sz="4" w:space="0" w:color="auto"/>
              <w:right w:val="nil"/>
            </w:tcBorders>
            <w:shd w:val="clear" w:color="auto" w:fill="auto"/>
            <w:vAlign w:val="center"/>
          </w:tcPr>
          <w:p w:rsidR="0000674C" w:rsidRPr="000051F5" w:rsidRDefault="0000674C" w:rsidP="000051F5">
            <w:pPr>
              <w:pStyle w:val="af8"/>
              <w:ind w:left="-108"/>
              <w:rPr>
                <w:u w:val="none"/>
              </w:rPr>
            </w:pPr>
            <w:r w:rsidRPr="000051F5">
              <w:rPr>
                <w:u w:val="none"/>
              </w:rPr>
              <w:t>Согласовано</w:t>
            </w:r>
            <w:r w:rsidR="008A00A9">
              <w:rPr>
                <w:u w:val="none"/>
              </w:rPr>
              <w:t>:</w:t>
            </w:r>
          </w:p>
        </w:tc>
      </w:tr>
      <w:tr w:rsidR="0000674C" w:rsidRPr="0054348E" w:rsidTr="0033160A">
        <w:trPr>
          <w:trHeight w:hRule="exact" w:val="680"/>
          <w:jc w:val="center"/>
        </w:trPr>
        <w:tc>
          <w:tcPr>
            <w:tcW w:w="1782" w:type="pct"/>
            <w:tcBorders>
              <w:top w:val="single" w:sz="4" w:space="0" w:color="auto"/>
            </w:tcBorders>
            <w:shd w:val="clear" w:color="auto" w:fill="auto"/>
            <w:vAlign w:val="center"/>
          </w:tcPr>
          <w:p w:rsidR="0000674C" w:rsidRPr="0033160A" w:rsidRDefault="0000674C" w:rsidP="0062429A">
            <w:pPr>
              <w:pStyle w:val="afa"/>
              <w:jc w:val="center"/>
              <w:rPr>
                <w:sz w:val="22"/>
                <w:szCs w:val="22"/>
              </w:rPr>
            </w:pPr>
          </w:p>
        </w:tc>
        <w:tc>
          <w:tcPr>
            <w:tcW w:w="1290" w:type="pct"/>
            <w:tcBorders>
              <w:top w:val="single" w:sz="4" w:space="0" w:color="auto"/>
            </w:tcBorders>
            <w:shd w:val="clear" w:color="auto" w:fill="auto"/>
            <w:vAlign w:val="center"/>
          </w:tcPr>
          <w:p w:rsidR="0000674C" w:rsidRPr="0033160A" w:rsidRDefault="0000674C" w:rsidP="0062429A">
            <w:pPr>
              <w:pStyle w:val="afa"/>
              <w:jc w:val="center"/>
              <w:rPr>
                <w:sz w:val="22"/>
                <w:szCs w:val="22"/>
              </w:rPr>
            </w:pPr>
          </w:p>
        </w:tc>
        <w:tc>
          <w:tcPr>
            <w:tcW w:w="1004" w:type="pct"/>
            <w:tcBorders>
              <w:top w:val="single" w:sz="4" w:space="0" w:color="auto"/>
            </w:tcBorders>
            <w:shd w:val="clear" w:color="auto" w:fill="auto"/>
            <w:vAlign w:val="center"/>
          </w:tcPr>
          <w:p w:rsidR="0000674C" w:rsidRPr="0054348E" w:rsidRDefault="0000674C" w:rsidP="0033160A">
            <w:pPr>
              <w:pStyle w:val="afa"/>
            </w:pPr>
          </w:p>
        </w:tc>
        <w:tc>
          <w:tcPr>
            <w:tcW w:w="924" w:type="pct"/>
            <w:tcBorders>
              <w:top w:val="single" w:sz="4" w:space="0" w:color="auto"/>
            </w:tcBorders>
            <w:shd w:val="clear" w:color="auto" w:fill="auto"/>
            <w:vAlign w:val="center"/>
          </w:tcPr>
          <w:p w:rsidR="0000674C" w:rsidRPr="0054348E" w:rsidRDefault="0000674C" w:rsidP="0033160A">
            <w:pPr>
              <w:pStyle w:val="afa"/>
            </w:pPr>
          </w:p>
        </w:tc>
      </w:tr>
      <w:tr w:rsidR="0062429A" w:rsidRPr="0054348E" w:rsidTr="0062429A">
        <w:trPr>
          <w:trHeight w:hRule="exact" w:val="680"/>
          <w:jc w:val="center"/>
        </w:trPr>
        <w:tc>
          <w:tcPr>
            <w:tcW w:w="1782" w:type="pct"/>
            <w:tcBorders>
              <w:top w:val="single" w:sz="4" w:space="0" w:color="auto"/>
            </w:tcBorders>
            <w:shd w:val="clear" w:color="auto" w:fill="auto"/>
            <w:vAlign w:val="center"/>
          </w:tcPr>
          <w:p w:rsidR="0062429A" w:rsidRPr="0033160A" w:rsidRDefault="0062429A" w:rsidP="0062429A">
            <w:pPr>
              <w:pStyle w:val="afa"/>
              <w:jc w:val="center"/>
              <w:rPr>
                <w:sz w:val="22"/>
                <w:szCs w:val="22"/>
              </w:rPr>
            </w:pPr>
          </w:p>
        </w:tc>
        <w:tc>
          <w:tcPr>
            <w:tcW w:w="1290" w:type="pct"/>
            <w:tcBorders>
              <w:top w:val="single" w:sz="4" w:space="0" w:color="auto"/>
            </w:tcBorders>
            <w:shd w:val="clear" w:color="auto" w:fill="auto"/>
            <w:vAlign w:val="center"/>
          </w:tcPr>
          <w:p w:rsidR="0062429A" w:rsidRPr="0033160A" w:rsidRDefault="0062429A" w:rsidP="0062429A">
            <w:pPr>
              <w:pStyle w:val="afa"/>
              <w:jc w:val="center"/>
              <w:rPr>
                <w:sz w:val="22"/>
                <w:szCs w:val="22"/>
              </w:rPr>
            </w:pPr>
          </w:p>
        </w:tc>
        <w:tc>
          <w:tcPr>
            <w:tcW w:w="1004" w:type="pct"/>
            <w:tcBorders>
              <w:top w:val="single" w:sz="4" w:space="0" w:color="auto"/>
            </w:tcBorders>
            <w:shd w:val="clear" w:color="auto" w:fill="auto"/>
            <w:vAlign w:val="center"/>
          </w:tcPr>
          <w:p w:rsidR="0062429A" w:rsidRPr="0054348E" w:rsidRDefault="0062429A" w:rsidP="0062429A">
            <w:pPr>
              <w:pStyle w:val="afa"/>
            </w:pPr>
          </w:p>
        </w:tc>
        <w:tc>
          <w:tcPr>
            <w:tcW w:w="924" w:type="pct"/>
            <w:tcBorders>
              <w:top w:val="single" w:sz="4" w:space="0" w:color="auto"/>
            </w:tcBorders>
            <w:shd w:val="clear" w:color="auto" w:fill="auto"/>
            <w:vAlign w:val="center"/>
          </w:tcPr>
          <w:p w:rsidR="0062429A" w:rsidRPr="0054348E" w:rsidRDefault="0062429A" w:rsidP="0062429A">
            <w:pPr>
              <w:pStyle w:val="afa"/>
            </w:pPr>
          </w:p>
        </w:tc>
      </w:tr>
      <w:tr w:rsidR="0062429A" w:rsidRPr="0054348E" w:rsidTr="0062429A">
        <w:trPr>
          <w:trHeight w:hRule="exact" w:val="680"/>
          <w:jc w:val="center"/>
        </w:trPr>
        <w:tc>
          <w:tcPr>
            <w:tcW w:w="1782" w:type="pct"/>
            <w:tcBorders>
              <w:top w:val="single" w:sz="4" w:space="0" w:color="auto"/>
            </w:tcBorders>
            <w:shd w:val="clear" w:color="auto" w:fill="auto"/>
            <w:vAlign w:val="center"/>
          </w:tcPr>
          <w:p w:rsidR="0062429A" w:rsidRPr="0033160A" w:rsidRDefault="0062429A" w:rsidP="0062429A">
            <w:pPr>
              <w:pStyle w:val="afa"/>
              <w:jc w:val="center"/>
              <w:rPr>
                <w:sz w:val="22"/>
                <w:szCs w:val="22"/>
              </w:rPr>
            </w:pPr>
          </w:p>
        </w:tc>
        <w:tc>
          <w:tcPr>
            <w:tcW w:w="1290" w:type="pct"/>
            <w:tcBorders>
              <w:top w:val="single" w:sz="4" w:space="0" w:color="auto"/>
            </w:tcBorders>
            <w:shd w:val="clear" w:color="auto" w:fill="auto"/>
            <w:vAlign w:val="center"/>
          </w:tcPr>
          <w:p w:rsidR="0062429A" w:rsidRPr="0033160A" w:rsidRDefault="0062429A" w:rsidP="0062429A">
            <w:pPr>
              <w:pStyle w:val="afa"/>
              <w:jc w:val="center"/>
              <w:rPr>
                <w:sz w:val="22"/>
                <w:szCs w:val="22"/>
              </w:rPr>
            </w:pPr>
          </w:p>
        </w:tc>
        <w:tc>
          <w:tcPr>
            <w:tcW w:w="1004" w:type="pct"/>
            <w:tcBorders>
              <w:top w:val="single" w:sz="4" w:space="0" w:color="auto"/>
            </w:tcBorders>
            <w:shd w:val="clear" w:color="auto" w:fill="auto"/>
            <w:vAlign w:val="center"/>
          </w:tcPr>
          <w:p w:rsidR="0062429A" w:rsidRPr="0054348E" w:rsidRDefault="0062429A" w:rsidP="0062429A">
            <w:pPr>
              <w:pStyle w:val="afa"/>
            </w:pPr>
          </w:p>
        </w:tc>
        <w:tc>
          <w:tcPr>
            <w:tcW w:w="924" w:type="pct"/>
            <w:tcBorders>
              <w:top w:val="single" w:sz="4" w:space="0" w:color="auto"/>
            </w:tcBorders>
            <w:shd w:val="clear" w:color="auto" w:fill="auto"/>
            <w:vAlign w:val="center"/>
          </w:tcPr>
          <w:p w:rsidR="0062429A" w:rsidRPr="0054348E" w:rsidRDefault="0062429A" w:rsidP="0062429A">
            <w:pPr>
              <w:pStyle w:val="afa"/>
            </w:pPr>
          </w:p>
        </w:tc>
      </w:tr>
    </w:tbl>
    <w:p w:rsidR="0085467E" w:rsidRDefault="0085467E" w:rsidP="0045433C">
      <w:pPr>
        <w:ind w:firstLine="0"/>
        <w:sectPr w:rsidR="0085467E" w:rsidSect="00356924">
          <w:footerReference w:type="default" r:id="rId9"/>
          <w:headerReference w:type="first" r:id="rId10"/>
          <w:footerReference w:type="first" r:id="rId11"/>
          <w:pgSz w:w="11906" w:h="16838"/>
          <w:pgMar w:top="1560" w:right="1134" w:bottom="1134" w:left="1134" w:header="709" w:footer="709" w:gutter="0"/>
          <w:cols w:space="708"/>
          <w:titlePg/>
          <w:docGrid w:linePitch="360"/>
        </w:sectPr>
      </w:pPr>
    </w:p>
    <w:p w:rsidR="00D9391B" w:rsidRDefault="00D9391B" w:rsidP="00D9391B">
      <w:pPr>
        <w:pStyle w:val="afff7"/>
      </w:pPr>
      <w:r>
        <w:lastRenderedPageBreak/>
        <w:t>Содержание</w:t>
      </w:r>
    </w:p>
    <w:p w:rsidR="00B92FE5" w:rsidRDefault="00D9391B">
      <w:pPr>
        <w:pStyle w:val="11"/>
        <w:tabs>
          <w:tab w:val="right" w:leader="dot" w:pos="9627"/>
        </w:tabs>
        <w:rPr>
          <w:rFonts w:asciiTheme="minorHAnsi" w:eastAsiaTheme="minorEastAsia" w:hAnsiTheme="minorHAnsi" w:cstheme="minorBidi"/>
          <w:noProof/>
        </w:rPr>
      </w:pPr>
      <w:r>
        <w:fldChar w:fldCharType="begin"/>
      </w:r>
      <w:r>
        <w:instrText xml:space="preserve"> TOC \h \z \t "Заголовок 1;1;Заголовок 2;2;Заголовок 3;3;Приложение_заголовок;1" </w:instrText>
      </w:r>
      <w:r>
        <w:fldChar w:fldCharType="separate"/>
      </w:r>
      <w:hyperlink w:anchor="_Toc121495756" w:history="1">
        <w:r w:rsidR="00B92FE5" w:rsidRPr="00A62073">
          <w:rPr>
            <w:rStyle w:val="afff9"/>
            <w:noProof/>
          </w:rPr>
          <w:t>1 ОБЩИЕ ТРЕБОВАНИЯ ОХРАНЫ ТРУДА</w:t>
        </w:r>
        <w:r w:rsidR="00B92FE5">
          <w:rPr>
            <w:noProof/>
            <w:webHidden/>
          </w:rPr>
          <w:tab/>
        </w:r>
        <w:r w:rsidR="00B92FE5">
          <w:rPr>
            <w:noProof/>
            <w:webHidden/>
          </w:rPr>
          <w:fldChar w:fldCharType="begin"/>
        </w:r>
        <w:r w:rsidR="00B92FE5">
          <w:rPr>
            <w:noProof/>
            <w:webHidden/>
          </w:rPr>
          <w:instrText xml:space="preserve"> PAGEREF _Toc121495756 \h </w:instrText>
        </w:r>
        <w:r w:rsidR="00B92FE5">
          <w:rPr>
            <w:noProof/>
            <w:webHidden/>
          </w:rPr>
        </w:r>
        <w:r w:rsidR="00B92FE5">
          <w:rPr>
            <w:noProof/>
            <w:webHidden/>
          </w:rPr>
          <w:fldChar w:fldCharType="separate"/>
        </w:r>
        <w:r w:rsidR="00B92FE5">
          <w:rPr>
            <w:noProof/>
            <w:webHidden/>
          </w:rPr>
          <w:t>5</w:t>
        </w:r>
        <w:r w:rsidR="00B92FE5">
          <w:rPr>
            <w:noProof/>
            <w:webHidden/>
          </w:rPr>
          <w:fldChar w:fldCharType="end"/>
        </w:r>
      </w:hyperlink>
    </w:p>
    <w:p w:rsidR="00B92FE5" w:rsidRDefault="005773BC">
      <w:pPr>
        <w:pStyle w:val="21"/>
        <w:tabs>
          <w:tab w:val="right" w:leader="dot" w:pos="9627"/>
        </w:tabs>
        <w:rPr>
          <w:rFonts w:asciiTheme="minorHAnsi" w:eastAsiaTheme="minorEastAsia" w:hAnsiTheme="minorHAnsi" w:cstheme="minorBidi"/>
          <w:noProof/>
        </w:rPr>
      </w:pPr>
      <w:hyperlink w:anchor="_Toc121495757" w:history="1">
        <w:r w:rsidR="00B92FE5" w:rsidRPr="00A62073">
          <w:rPr>
            <w:rStyle w:val="afff9"/>
            <w:noProof/>
          </w:rPr>
          <w:t>1.1 Соблюдение правил внутреннего трудового распорядка</w:t>
        </w:r>
        <w:r w:rsidR="00B92FE5">
          <w:rPr>
            <w:noProof/>
            <w:webHidden/>
          </w:rPr>
          <w:tab/>
        </w:r>
        <w:r w:rsidR="00B92FE5">
          <w:rPr>
            <w:noProof/>
            <w:webHidden/>
          </w:rPr>
          <w:fldChar w:fldCharType="begin"/>
        </w:r>
        <w:r w:rsidR="00B92FE5">
          <w:rPr>
            <w:noProof/>
            <w:webHidden/>
          </w:rPr>
          <w:instrText xml:space="preserve"> PAGEREF _Toc121495757 \h </w:instrText>
        </w:r>
        <w:r w:rsidR="00B92FE5">
          <w:rPr>
            <w:noProof/>
            <w:webHidden/>
          </w:rPr>
        </w:r>
        <w:r w:rsidR="00B92FE5">
          <w:rPr>
            <w:noProof/>
            <w:webHidden/>
          </w:rPr>
          <w:fldChar w:fldCharType="separate"/>
        </w:r>
        <w:r w:rsidR="00B92FE5">
          <w:rPr>
            <w:noProof/>
            <w:webHidden/>
          </w:rPr>
          <w:t>5</w:t>
        </w:r>
        <w:r w:rsidR="00B92FE5">
          <w:rPr>
            <w:noProof/>
            <w:webHidden/>
          </w:rPr>
          <w:fldChar w:fldCharType="end"/>
        </w:r>
      </w:hyperlink>
    </w:p>
    <w:p w:rsidR="00B92FE5" w:rsidRDefault="005773BC">
      <w:pPr>
        <w:pStyle w:val="21"/>
        <w:tabs>
          <w:tab w:val="right" w:leader="dot" w:pos="9627"/>
        </w:tabs>
        <w:rPr>
          <w:rFonts w:asciiTheme="minorHAnsi" w:eastAsiaTheme="minorEastAsia" w:hAnsiTheme="minorHAnsi" w:cstheme="minorBidi"/>
          <w:noProof/>
        </w:rPr>
      </w:pPr>
      <w:hyperlink w:anchor="_Toc121495758" w:history="1">
        <w:r w:rsidR="00B92FE5" w:rsidRPr="00A62073">
          <w:rPr>
            <w:rStyle w:val="afff9"/>
            <w:noProof/>
          </w:rPr>
          <w:t>1.2 Требования по выполнению режима рабочего времени и времени отдыха при выполнении соответствующих работ</w:t>
        </w:r>
        <w:r w:rsidR="00B92FE5">
          <w:rPr>
            <w:noProof/>
            <w:webHidden/>
          </w:rPr>
          <w:tab/>
        </w:r>
        <w:r w:rsidR="00B92FE5">
          <w:rPr>
            <w:noProof/>
            <w:webHidden/>
          </w:rPr>
          <w:fldChar w:fldCharType="begin"/>
        </w:r>
        <w:r w:rsidR="00B92FE5">
          <w:rPr>
            <w:noProof/>
            <w:webHidden/>
          </w:rPr>
          <w:instrText xml:space="preserve"> PAGEREF _Toc121495758 \h </w:instrText>
        </w:r>
        <w:r w:rsidR="00B92FE5">
          <w:rPr>
            <w:noProof/>
            <w:webHidden/>
          </w:rPr>
        </w:r>
        <w:r w:rsidR="00B92FE5">
          <w:rPr>
            <w:noProof/>
            <w:webHidden/>
          </w:rPr>
          <w:fldChar w:fldCharType="separate"/>
        </w:r>
        <w:r w:rsidR="00B92FE5">
          <w:rPr>
            <w:noProof/>
            <w:webHidden/>
          </w:rPr>
          <w:t>5</w:t>
        </w:r>
        <w:r w:rsidR="00B92FE5">
          <w:rPr>
            <w:noProof/>
            <w:webHidden/>
          </w:rPr>
          <w:fldChar w:fldCharType="end"/>
        </w:r>
      </w:hyperlink>
    </w:p>
    <w:p w:rsidR="00B92FE5" w:rsidRDefault="005773BC">
      <w:pPr>
        <w:pStyle w:val="21"/>
        <w:tabs>
          <w:tab w:val="right" w:leader="dot" w:pos="9627"/>
        </w:tabs>
        <w:rPr>
          <w:rFonts w:asciiTheme="minorHAnsi" w:eastAsiaTheme="minorEastAsia" w:hAnsiTheme="minorHAnsi" w:cstheme="minorBidi"/>
          <w:noProof/>
        </w:rPr>
      </w:pPr>
      <w:hyperlink w:anchor="_Toc121495759" w:history="1">
        <w:r w:rsidR="00B92FE5" w:rsidRPr="00A62073">
          <w:rPr>
            <w:rStyle w:val="afff9"/>
            <w:noProof/>
          </w:rPr>
          <w:t>1.3 Перечень вредных и (или) опасных производственных факторов, которые могут воздействовать на работника в процессе работы, а также перечень профессиональных рисков и опасностей</w:t>
        </w:r>
        <w:r w:rsidR="00B92FE5">
          <w:rPr>
            <w:noProof/>
            <w:webHidden/>
          </w:rPr>
          <w:tab/>
        </w:r>
        <w:r w:rsidR="00B92FE5">
          <w:rPr>
            <w:noProof/>
            <w:webHidden/>
          </w:rPr>
          <w:fldChar w:fldCharType="begin"/>
        </w:r>
        <w:r w:rsidR="00B92FE5">
          <w:rPr>
            <w:noProof/>
            <w:webHidden/>
          </w:rPr>
          <w:instrText xml:space="preserve"> PAGEREF _Toc121495759 \h </w:instrText>
        </w:r>
        <w:r w:rsidR="00B92FE5">
          <w:rPr>
            <w:noProof/>
            <w:webHidden/>
          </w:rPr>
        </w:r>
        <w:r w:rsidR="00B92FE5">
          <w:rPr>
            <w:noProof/>
            <w:webHidden/>
          </w:rPr>
          <w:fldChar w:fldCharType="separate"/>
        </w:r>
        <w:r w:rsidR="00B92FE5">
          <w:rPr>
            <w:noProof/>
            <w:webHidden/>
          </w:rPr>
          <w:t>6</w:t>
        </w:r>
        <w:r w:rsidR="00B92FE5">
          <w:rPr>
            <w:noProof/>
            <w:webHidden/>
          </w:rPr>
          <w:fldChar w:fldCharType="end"/>
        </w:r>
      </w:hyperlink>
    </w:p>
    <w:p w:rsidR="00B92FE5" w:rsidRDefault="005773BC">
      <w:pPr>
        <w:pStyle w:val="21"/>
        <w:tabs>
          <w:tab w:val="right" w:leader="dot" w:pos="9627"/>
        </w:tabs>
        <w:rPr>
          <w:rFonts w:asciiTheme="minorHAnsi" w:eastAsiaTheme="minorEastAsia" w:hAnsiTheme="minorHAnsi" w:cstheme="minorBidi"/>
          <w:noProof/>
        </w:rPr>
      </w:pPr>
      <w:hyperlink w:anchor="_Toc121495760" w:history="1">
        <w:r w:rsidR="00B92FE5" w:rsidRPr="00A62073">
          <w:rPr>
            <w:rStyle w:val="afff9"/>
            <w:noProof/>
          </w:rPr>
          <w:t>1.4 Перечень специальной одежды, специальной обуви и других средств индивидуальной защиты, выдаваемых работникам в соответствии с установленными государственными нормативными требованиями охраны труда (или ссылку на локальный нормативный акт)</w:t>
        </w:r>
        <w:r w:rsidR="00B92FE5">
          <w:rPr>
            <w:noProof/>
            <w:webHidden/>
          </w:rPr>
          <w:tab/>
        </w:r>
        <w:r w:rsidR="00B92FE5">
          <w:rPr>
            <w:noProof/>
            <w:webHidden/>
          </w:rPr>
          <w:fldChar w:fldCharType="begin"/>
        </w:r>
        <w:r w:rsidR="00B92FE5">
          <w:rPr>
            <w:noProof/>
            <w:webHidden/>
          </w:rPr>
          <w:instrText xml:space="preserve"> PAGEREF _Toc121495760 \h </w:instrText>
        </w:r>
        <w:r w:rsidR="00B92FE5">
          <w:rPr>
            <w:noProof/>
            <w:webHidden/>
          </w:rPr>
        </w:r>
        <w:r w:rsidR="00B92FE5">
          <w:rPr>
            <w:noProof/>
            <w:webHidden/>
          </w:rPr>
          <w:fldChar w:fldCharType="separate"/>
        </w:r>
        <w:r w:rsidR="00B92FE5">
          <w:rPr>
            <w:noProof/>
            <w:webHidden/>
          </w:rPr>
          <w:t>6</w:t>
        </w:r>
        <w:r w:rsidR="00B92FE5">
          <w:rPr>
            <w:noProof/>
            <w:webHidden/>
          </w:rPr>
          <w:fldChar w:fldCharType="end"/>
        </w:r>
      </w:hyperlink>
    </w:p>
    <w:p w:rsidR="00B92FE5" w:rsidRDefault="005773BC">
      <w:pPr>
        <w:pStyle w:val="21"/>
        <w:tabs>
          <w:tab w:val="right" w:leader="dot" w:pos="9627"/>
        </w:tabs>
        <w:rPr>
          <w:rFonts w:asciiTheme="minorHAnsi" w:eastAsiaTheme="minorEastAsia" w:hAnsiTheme="minorHAnsi" w:cstheme="minorBidi"/>
          <w:noProof/>
        </w:rPr>
      </w:pPr>
      <w:hyperlink w:anchor="_Toc121495761" w:history="1">
        <w:r w:rsidR="00B92FE5" w:rsidRPr="00A62073">
          <w:rPr>
            <w:rStyle w:val="afff9"/>
            <w:noProof/>
          </w:rPr>
          <w:t>1.5 Порядок уведомления о случаях травмирования работника и неисправности оборудования, приспособлений и инструмента (или ссылку на локальный нормативный акт).</w:t>
        </w:r>
        <w:r w:rsidR="00B92FE5">
          <w:rPr>
            <w:noProof/>
            <w:webHidden/>
          </w:rPr>
          <w:tab/>
        </w:r>
        <w:r w:rsidR="00B92FE5">
          <w:rPr>
            <w:noProof/>
            <w:webHidden/>
          </w:rPr>
          <w:fldChar w:fldCharType="begin"/>
        </w:r>
        <w:r w:rsidR="00B92FE5">
          <w:rPr>
            <w:noProof/>
            <w:webHidden/>
          </w:rPr>
          <w:instrText xml:space="preserve"> PAGEREF _Toc121495761 \h </w:instrText>
        </w:r>
        <w:r w:rsidR="00B92FE5">
          <w:rPr>
            <w:noProof/>
            <w:webHidden/>
          </w:rPr>
        </w:r>
        <w:r w:rsidR="00B92FE5">
          <w:rPr>
            <w:noProof/>
            <w:webHidden/>
          </w:rPr>
          <w:fldChar w:fldCharType="separate"/>
        </w:r>
        <w:r w:rsidR="00B92FE5">
          <w:rPr>
            <w:noProof/>
            <w:webHidden/>
          </w:rPr>
          <w:t>7</w:t>
        </w:r>
        <w:r w:rsidR="00B92FE5">
          <w:rPr>
            <w:noProof/>
            <w:webHidden/>
          </w:rPr>
          <w:fldChar w:fldCharType="end"/>
        </w:r>
      </w:hyperlink>
    </w:p>
    <w:p w:rsidR="00B92FE5" w:rsidRDefault="005773BC">
      <w:pPr>
        <w:pStyle w:val="21"/>
        <w:tabs>
          <w:tab w:val="right" w:leader="dot" w:pos="9627"/>
        </w:tabs>
        <w:rPr>
          <w:rFonts w:asciiTheme="minorHAnsi" w:eastAsiaTheme="minorEastAsia" w:hAnsiTheme="minorHAnsi" w:cstheme="minorBidi"/>
          <w:noProof/>
        </w:rPr>
      </w:pPr>
      <w:hyperlink w:anchor="_Toc121495762" w:history="1">
        <w:r w:rsidR="00B92FE5" w:rsidRPr="00A62073">
          <w:rPr>
            <w:rStyle w:val="afff9"/>
            <w:noProof/>
          </w:rPr>
          <w:t>1.6 Правила личной гигиены и эпидемиологические нормы, которые должен знать и соблюдать работник при выполнении работы</w:t>
        </w:r>
        <w:r w:rsidR="00B92FE5">
          <w:rPr>
            <w:noProof/>
            <w:webHidden/>
          </w:rPr>
          <w:tab/>
        </w:r>
        <w:r w:rsidR="00B92FE5">
          <w:rPr>
            <w:noProof/>
            <w:webHidden/>
          </w:rPr>
          <w:fldChar w:fldCharType="begin"/>
        </w:r>
        <w:r w:rsidR="00B92FE5">
          <w:rPr>
            <w:noProof/>
            <w:webHidden/>
          </w:rPr>
          <w:instrText xml:space="preserve"> PAGEREF _Toc121495762 \h </w:instrText>
        </w:r>
        <w:r w:rsidR="00B92FE5">
          <w:rPr>
            <w:noProof/>
            <w:webHidden/>
          </w:rPr>
        </w:r>
        <w:r w:rsidR="00B92FE5">
          <w:rPr>
            <w:noProof/>
            <w:webHidden/>
          </w:rPr>
          <w:fldChar w:fldCharType="separate"/>
        </w:r>
        <w:r w:rsidR="00B92FE5">
          <w:rPr>
            <w:noProof/>
            <w:webHidden/>
          </w:rPr>
          <w:t>8</w:t>
        </w:r>
        <w:r w:rsidR="00B92FE5">
          <w:rPr>
            <w:noProof/>
            <w:webHidden/>
          </w:rPr>
          <w:fldChar w:fldCharType="end"/>
        </w:r>
      </w:hyperlink>
    </w:p>
    <w:p w:rsidR="00B92FE5" w:rsidRDefault="005773BC">
      <w:pPr>
        <w:pStyle w:val="11"/>
        <w:tabs>
          <w:tab w:val="right" w:leader="dot" w:pos="9627"/>
        </w:tabs>
        <w:rPr>
          <w:rFonts w:asciiTheme="minorHAnsi" w:eastAsiaTheme="minorEastAsia" w:hAnsiTheme="minorHAnsi" w:cstheme="minorBidi"/>
          <w:noProof/>
        </w:rPr>
      </w:pPr>
      <w:hyperlink w:anchor="_Toc121495763" w:history="1">
        <w:r w:rsidR="00B92FE5" w:rsidRPr="00A62073">
          <w:rPr>
            <w:rStyle w:val="afff9"/>
            <w:noProof/>
          </w:rPr>
          <w:t>2 ТРЕБОВАНИЯ ОХРАНЫ ТРУДА ПЕРЕД НАЧАЛОМ РАБОТЫ</w:t>
        </w:r>
        <w:r w:rsidR="00B92FE5">
          <w:rPr>
            <w:noProof/>
            <w:webHidden/>
          </w:rPr>
          <w:tab/>
        </w:r>
        <w:r w:rsidR="00B92FE5">
          <w:rPr>
            <w:noProof/>
            <w:webHidden/>
          </w:rPr>
          <w:fldChar w:fldCharType="begin"/>
        </w:r>
        <w:r w:rsidR="00B92FE5">
          <w:rPr>
            <w:noProof/>
            <w:webHidden/>
          </w:rPr>
          <w:instrText xml:space="preserve"> PAGEREF _Toc121495763 \h </w:instrText>
        </w:r>
        <w:r w:rsidR="00B92FE5">
          <w:rPr>
            <w:noProof/>
            <w:webHidden/>
          </w:rPr>
        </w:r>
        <w:r w:rsidR="00B92FE5">
          <w:rPr>
            <w:noProof/>
            <w:webHidden/>
          </w:rPr>
          <w:fldChar w:fldCharType="separate"/>
        </w:r>
        <w:r w:rsidR="00B92FE5">
          <w:rPr>
            <w:noProof/>
            <w:webHidden/>
          </w:rPr>
          <w:t>8</w:t>
        </w:r>
        <w:r w:rsidR="00B92FE5">
          <w:rPr>
            <w:noProof/>
            <w:webHidden/>
          </w:rPr>
          <w:fldChar w:fldCharType="end"/>
        </w:r>
      </w:hyperlink>
    </w:p>
    <w:p w:rsidR="00B92FE5" w:rsidRDefault="005773BC">
      <w:pPr>
        <w:pStyle w:val="21"/>
        <w:tabs>
          <w:tab w:val="right" w:leader="dot" w:pos="9627"/>
        </w:tabs>
        <w:rPr>
          <w:rFonts w:asciiTheme="minorHAnsi" w:eastAsiaTheme="minorEastAsia" w:hAnsiTheme="minorHAnsi" w:cstheme="minorBidi"/>
          <w:noProof/>
        </w:rPr>
      </w:pPr>
      <w:hyperlink w:anchor="_Toc121495764" w:history="1">
        <w:r w:rsidR="00B92FE5" w:rsidRPr="00A62073">
          <w:rPr>
            <w:rStyle w:val="afff9"/>
            <w:noProof/>
          </w:rPr>
          <w:t>2.1 Порядок подготовки рабочего места</w:t>
        </w:r>
        <w:r w:rsidR="00B92FE5">
          <w:rPr>
            <w:noProof/>
            <w:webHidden/>
          </w:rPr>
          <w:tab/>
        </w:r>
        <w:r w:rsidR="00B92FE5">
          <w:rPr>
            <w:noProof/>
            <w:webHidden/>
          </w:rPr>
          <w:fldChar w:fldCharType="begin"/>
        </w:r>
        <w:r w:rsidR="00B92FE5">
          <w:rPr>
            <w:noProof/>
            <w:webHidden/>
          </w:rPr>
          <w:instrText xml:space="preserve"> PAGEREF _Toc121495764 \h </w:instrText>
        </w:r>
        <w:r w:rsidR="00B92FE5">
          <w:rPr>
            <w:noProof/>
            <w:webHidden/>
          </w:rPr>
        </w:r>
        <w:r w:rsidR="00B92FE5">
          <w:rPr>
            <w:noProof/>
            <w:webHidden/>
          </w:rPr>
          <w:fldChar w:fldCharType="separate"/>
        </w:r>
        <w:r w:rsidR="00B92FE5">
          <w:rPr>
            <w:noProof/>
            <w:webHidden/>
          </w:rPr>
          <w:t>8</w:t>
        </w:r>
        <w:r w:rsidR="00B92FE5">
          <w:rPr>
            <w:noProof/>
            <w:webHidden/>
          </w:rPr>
          <w:fldChar w:fldCharType="end"/>
        </w:r>
      </w:hyperlink>
    </w:p>
    <w:p w:rsidR="00B92FE5" w:rsidRDefault="005773BC">
      <w:pPr>
        <w:pStyle w:val="21"/>
        <w:tabs>
          <w:tab w:val="right" w:leader="dot" w:pos="9627"/>
        </w:tabs>
        <w:rPr>
          <w:rFonts w:asciiTheme="minorHAnsi" w:eastAsiaTheme="minorEastAsia" w:hAnsiTheme="minorHAnsi" w:cstheme="minorBidi"/>
          <w:noProof/>
        </w:rPr>
      </w:pPr>
      <w:hyperlink w:anchor="_Toc121495765" w:history="1">
        <w:r w:rsidR="00B92FE5" w:rsidRPr="00A62073">
          <w:rPr>
            <w:rStyle w:val="afff9"/>
            <w:noProof/>
          </w:rPr>
          <w:t>2.2 Порядок проверки исходных материалов (заготовки, полуфабрикаты) (при наличии)</w:t>
        </w:r>
        <w:r w:rsidR="00B92FE5">
          <w:rPr>
            <w:noProof/>
            <w:webHidden/>
          </w:rPr>
          <w:tab/>
        </w:r>
        <w:r w:rsidR="00B92FE5">
          <w:rPr>
            <w:noProof/>
            <w:webHidden/>
          </w:rPr>
          <w:fldChar w:fldCharType="begin"/>
        </w:r>
        <w:r w:rsidR="00B92FE5">
          <w:rPr>
            <w:noProof/>
            <w:webHidden/>
          </w:rPr>
          <w:instrText xml:space="preserve"> PAGEREF _Toc121495765 \h </w:instrText>
        </w:r>
        <w:r w:rsidR="00B92FE5">
          <w:rPr>
            <w:noProof/>
            <w:webHidden/>
          </w:rPr>
        </w:r>
        <w:r w:rsidR="00B92FE5">
          <w:rPr>
            <w:noProof/>
            <w:webHidden/>
          </w:rPr>
          <w:fldChar w:fldCharType="separate"/>
        </w:r>
        <w:r w:rsidR="00B92FE5">
          <w:rPr>
            <w:noProof/>
            <w:webHidden/>
          </w:rPr>
          <w:t>8</w:t>
        </w:r>
        <w:r w:rsidR="00B92FE5">
          <w:rPr>
            <w:noProof/>
            <w:webHidden/>
          </w:rPr>
          <w:fldChar w:fldCharType="end"/>
        </w:r>
      </w:hyperlink>
    </w:p>
    <w:p w:rsidR="00B92FE5" w:rsidRDefault="005773BC">
      <w:pPr>
        <w:pStyle w:val="21"/>
        <w:tabs>
          <w:tab w:val="right" w:leader="dot" w:pos="9627"/>
        </w:tabs>
        <w:rPr>
          <w:rFonts w:asciiTheme="minorHAnsi" w:eastAsiaTheme="minorEastAsia" w:hAnsiTheme="minorHAnsi" w:cstheme="minorBidi"/>
          <w:noProof/>
        </w:rPr>
      </w:pPr>
      <w:hyperlink w:anchor="_Toc121495766" w:history="1">
        <w:r w:rsidR="00B92FE5" w:rsidRPr="00A62073">
          <w:rPr>
            <w:rStyle w:val="afff9"/>
            <w:noProof/>
          </w:rPr>
          <w:t>2.3 Порядок осмотра работником и подготовки к работе средств индивидуальной защиты до использования</w:t>
        </w:r>
        <w:r w:rsidR="00B92FE5">
          <w:rPr>
            <w:noProof/>
            <w:webHidden/>
          </w:rPr>
          <w:tab/>
        </w:r>
        <w:r w:rsidR="00B92FE5">
          <w:rPr>
            <w:noProof/>
            <w:webHidden/>
          </w:rPr>
          <w:fldChar w:fldCharType="begin"/>
        </w:r>
        <w:r w:rsidR="00B92FE5">
          <w:rPr>
            <w:noProof/>
            <w:webHidden/>
          </w:rPr>
          <w:instrText xml:space="preserve"> PAGEREF _Toc121495766 \h </w:instrText>
        </w:r>
        <w:r w:rsidR="00B92FE5">
          <w:rPr>
            <w:noProof/>
            <w:webHidden/>
          </w:rPr>
        </w:r>
        <w:r w:rsidR="00B92FE5">
          <w:rPr>
            <w:noProof/>
            <w:webHidden/>
          </w:rPr>
          <w:fldChar w:fldCharType="separate"/>
        </w:r>
        <w:r w:rsidR="00B92FE5">
          <w:rPr>
            <w:noProof/>
            <w:webHidden/>
          </w:rPr>
          <w:t>11</w:t>
        </w:r>
        <w:r w:rsidR="00B92FE5">
          <w:rPr>
            <w:noProof/>
            <w:webHidden/>
          </w:rPr>
          <w:fldChar w:fldCharType="end"/>
        </w:r>
      </w:hyperlink>
    </w:p>
    <w:p w:rsidR="00B92FE5" w:rsidRDefault="005773BC">
      <w:pPr>
        <w:pStyle w:val="21"/>
        <w:tabs>
          <w:tab w:val="right" w:leader="dot" w:pos="9627"/>
        </w:tabs>
        <w:rPr>
          <w:rFonts w:asciiTheme="minorHAnsi" w:eastAsiaTheme="minorEastAsia" w:hAnsiTheme="minorHAnsi" w:cstheme="minorBidi"/>
          <w:noProof/>
        </w:rPr>
      </w:pPr>
      <w:hyperlink w:anchor="_Toc121495767" w:history="1">
        <w:r w:rsidR="00B92FE5" w:rsidRPr="00A62073">
          <w:rPr>
            <w:rStyle w:val="afff9"/>
            <w:noProof/>
          </w:rPr>
          <w:t>2.4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r w:rsidR="00B92FE5">
          <w:rPr>
            <w:noProof/>
            <w:webHidden/>
          </w:rPr>
          <w:tab/>
        </w:r>
        <w:r w:rsidR="00B92FE5">
          <w:rPr>
            <w:noProof/>
            <w:webHidden/>
          </w:rPr>
          <w:fldChar w:fldCharType="begin"/>
        </w:r>
        <w:r w:rsidR="00B92FE5">
          <w:rPr>
            <w:noProof/>
            <w:webHidden/>
          </w:rPr>
          <w:instrText xml:space="preserve"> PAGEREF _Toc121495767 \h </w:instrText>
        </w:r>
        <w:r w:rsidR="00B92FE5">
          <w:rPr>
            <w:noProof/>
            <w:webHidden/>
          </w:rPr>
        </w:r>
        <w:r w:rsidR="00B92FE5">
          <w:rPr>
            <w:noProof/>
            <w:webHidden/>
          </w:rPr>
          <w:fldChar w:fldCharType="separate"/>
        </w:r>
        <w:r w:rsidR="00B92FE5">
          <w:rPr>
            <w:noProof/>
            <w:webHidden/>
          </w:rPr>
          <w:t>11</w:t>
        </w:r>
        <w:r w:rsidR="00B92FE5">
          <w:rPr>
            <w:noProof/>
            <w:webHidden/>
          </w:rPr>
          <w:fldChar w:fldCharType="end"/>
        </w:r>
      </w:hyperlink>
    </w:p>
    <w:p w:rsidR="00B92FE5" w:rsidRDefault="005773BC">
      <w:pPr>
        <w:pStyle w:val="11"/>
        <w:tabs>
          <w:tab w:val="right" w:leader="dot" w:pos="9627"/>
        </w:tabs>
        <w:rPr>
          <w:rFonts w:asciiTheme="minorHAnsi" w:eastAsiaTheme="minorEastAsia" w:hAnsiTheme="minorHAnsi" w:cstheme="minorBidi"/>
          <w:noProof/>
        </w:rPr>
      </w:pPr>
      <w:hyperlink w:anchor="_Toc121495768" w:history="1">
        <w:r w:rsidR="00B92FE5" w:rsidRPr="00A62073">
          <w:rPr>
            <w:rStyle w:val="afff9"/>
            <w:noProof/>
          </w:rPr>
          <w:t>3 ТРЕБОВАНИЯ ОХРАНЫ ТРУДА ВО ВРЕМЯ РАБОТЫ</w:t>
        </w:r>
        <w:r w:rsidR="00B92FE5">
          <w:rPr>
            <w:noProof/>
            <w:webHidden/>
          </w:rPr>
          <w:tab/>
        </w:r>
        <w:r w:rsidR="00B92FE5">
          <w:rPr>
            <w:noProof/>
            <w:webHidden/>
          </w:rPr>
          <w:fldChar w:fldCharType="begin"/>
        </w:r>
        <w:r w:rsidR="00B92FE5">
          <w:rPr>
            <w:noProof/>
            <w:webHidden/>
          </w:rPr>
          <w:instrText xml:space="preserve"> PAGEREF _Toc121495768 \h </w:instrText>
        </w:r>
        <w:r w:rsidR="00B92FE5">
          <w:rPr>
            <w:noProof/>
            <w:webHidden/>
          </w:rPr>
        </w:r>
        <w:r w:rsidR="00B92FE5">
          <w:rPr>
            <w:noProof/>
            <w:webHidden/>
          </w:rPr>
          <w:fldChar w:fldCharType="separate"/>
        </w:r>
        <w:r w:rsidR="00B92FE5">
          <w:rPr>
            <w:noProof/>
            <w:webHidden/>
          </w:rPr>
          <w:t>12</w:t>
        </w:r>
        <w:r w:rsidR="00B92FE5">
          <w:rPr>
            <w:noProof/>
            <w:webHidden/>
          </w:rPr>
          <w:fldChar w:fldCharType="end"/>
        </w:r>
      </w:hyperlink>
    </w:p>
    <w:p w:rsidR="00B92FE5" w:rsidRDefault="005773BC">
      <w:pPr>
        <w:pStyle w:val="21"/>
        <w:tabs>
          <w:tab w:val="right" w:leader="dot" w:pos="9627"/>
        </w:tabs>
        <w:rPr>
          <w:rFonts w:asciiTheme="minorHAnsi" w:eastAsiaTheme="minorEastAsia" w:hAnsiTheme="minorHAnsi" w:cstheme="minorBidi"/>
          <w:noProof/>
        </w:rPr>
      </w:pPr>
      <w:hyperlink w:anchor="_Toc121495769" w:history="1">
        <w:r w:rsidR="00B92FE5" w:rsidRPr="00A62073">
          <w:rPr>
            <w:rStyle w:val="afff9"/>
            <w:noProof/>
          </w:rPr>
          <w:t>3.1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r w:rsidR="00B92FE5">
          <w:rPr>
            <w:noProof/>
            <w:webHidden/>
          </w:rPr>
          <w:tab/>
        </w:r>
        <w:r w:rsidR="00B92FE5">
          <w:rPr>
            <w:noProof/>
            <w:webHidden/>
          </w:rPr>
          <w:fldChar w:fldCharType="begin"/>
        </w:r>
        <w:r w:rsidR="00B92FE5">
          <w:rPr>
            <w:noProof/>
            <w:webHidden/>
          </w:rPr>
          <w:instrText xml:space="preserve"> PAGEREF _Toc121495769 \h </w:instrText>
        </w:r>
        <w:r w:rsidR="00B92FE5">
          <w:rPr>
            <w:noProof/>
            <w:webHidden/>
          </w:rPr>
        </w:r>
        <w:r w:rsidR="00B92FE5">
          <w:rPr>
            <w:noProof/>
            <w:webHidden/>
          </w:rPr>
          <w:fldChar w:fldCharType="separate"/>
        </w:r>
        <w:r w:rsidR="00B92FE5">
          <w:rPr>
            <w:noProof/>
            <w:webHidden/>
          </w:rPr>
          <w:t>12</w:t>
        </w:r>
        <w:r w:rsidR="00B92FE5">
          <w:rPr>
            <w:noProof/>
            <w:webHidden/>
          </w:rPr>
          <w:fldChar w:fldCharType="end"/>
        </w:r>
      </w:hyperlink>
    </w:p>
    <w:p w:rsidR="00B92FE5" w:rsidRDefault="005773BC">
      <w:pPr>
        <w:pStyle w:val="21"/>
        <w:tabs>
          <w:tab w:val="right" w:leader="dot" w:pos="9627"/>
        </w:tabs>
        <w:rPr>
          <w:rFonts w:asciiTheme="minorHAnsi" w:eastAsiaTheme="minorEastAsia" w:hAnsiTheme="minorHAnsi" w:cstheme="minorBidi"/>
          <w:noProof/>
        </w:rPr>
      </w:pPr>
      <w:hyperlink w:anchor="_Toc121495770" w:history="1">
        <w:r w:rsidR="00B92FE5" w:rsidRPr="00A62073">
          <w:rPr>
            <w:rStyle w:val="afff9"/>
            <w:noProof/>
          </w:rPr>
          <w:t>3.2 Требования безопасного обращения с исходными материалами (сырье, заготовки, полуфабрикаты)</w:t>
        </w:r>
        <w:r w:rsidR="00B92FE5">
          <w:rPr>
            <w:noProof/>
            <w:webHidden/>
          </w:rPr>
          <w:tab/>
        </w:r>
        <w:r w:rsidR="00B92FE5">
          <w:rPr>
            <w:noProof/>
            <w:webHidden/>
          </w:rPr>
          <w:fldChar w:fldCharType="begin"/>
        </w:r>
        <w:r w:rsidR="00B92FE5">
          <w:rPr>
            <w:noProof/>
            <w:webHidden/>
          </w:rPr>
          <w:instrText xml:space="preserve"> PAGEREF _Toc121495770 \h </w:instrText>
        </w:r>
        <w:r w:rsidR="00B92FE5">
          <w:rPr>
            <w:noProof/>
            <w:webHidden/>
          </w:rPr>
        </w:r>
        <w:r w:rsidR="00B92FE5">
          <w:rPr>
            <w:noProof/>
            <w:webHidden/>
          </w:rPr>
          <w:fldChar w:fldCharType="separate"/>
        </w:r>
        <w:r w:rsidR="00B92FE5">
          <w:rPr>
            <w:noProof/>
            <w:webHidden/>
          </w:rPr>
          <w:t>14</w:t>
        </w:r>
        <w:r w:rsidR="00B92FE5">
          <w:rPr>
            <w:noProof/>
            <w:webHidden/>
          </w:rPr>
          <w:fldChar w:fldCharType="end"/>
        </w:r>
      </w:hyperlink>
    </w:p>
    <w:p w:rsidR="00B92FE5" w:rsidRDefault="005773BC">
      <w:pPr>
        <w:pStyle w:val="21"/>
        <w:tabs>
          <w:tab w:val="right" w:leader="dot" w:pos="9627"/>
        </w:tabs>
        <w:rPr>
          <w:rFonts w:asciiTheme="minorHAnsi" w:eastAsiaTheme="minorEastAsia" w:hAnsiTheme="minorHAnsi" w:cstheme="minorBidi"/>
          <w:noProof/>
        </w:rPr>
      </w:pPr>
      <w:hyperlink w:anchor="_Toc121495771" w:history="1">
        <w:r w:rsidR="00B92FE5" w:rsidRPr="00A62073">
          <w:rPr>
            <w:rStyle w:val="afff9"/>
            <w:noProof/>
          </w:rPr>
          <w:t>3.3 Безопасное содержание рабочего места</w:t>
        </w:r>
        <w:r w:rsidR="00B92FE5">
          <w:rPr>
            <w:noProof/>
            <w:webHidden/>
          </w:rPr>
          <w:tab/>
        </w:r>
        <w:r w:rsidR="00B92FE5">
          <w:rPr>
            <w:noProof/>
            <w:webHidden/>
          </w:rPr>
          <w:fldChar w:fldCharType="begin"/>
        </w:r>
        <w:r w:rsidR="00B92FE5">
          <w:rPr>
            <w:noProof/>
            <w:webHidden/>
          </w:rPr>
          <w:instrText xml:space="preserve"> PAGEREF _Toc121495771 \h </w:instrText>
        </w:r>
        <w:r w:rsidR="00B92FE5">
          <w:rPr>
            <w:noProof/>
            <w:webHidden/>
          </w:rPr>
        </w:r>
        <w:r w:rsidR="00B92FE5">
          <w:rPr>
            <w:noProof/>
            <w:webHidden/>
          </w:rPr>
          <w:fldChar w:fldCharType="separate"/>
        </w:r>
        <w:r w:rsidR="00B92FE5">
          <w:rPr>
            <w:noProof/>
            <w:webHidden/>
          </w:rPr>
          <w:t>16</w:t>
        </w:r>
        <w:r w:rsidR="00B92FE5">
          <w:rPr>
            <w:noProof/>
            <w:webHidden/>
          </w:rPr>
          <w:fldChar w:fldCharType="end"/>
        </w:r>
      </w:hyperlink>
    </w:p>
    <w:p w:rsidR="00B92FE5" w:rsidRDefault="005773BC">
      <w:pPr>
        <w:pStyle w:val="31"/>
        <w:tabs>
          <w:tab w:val="right" w:leader="dot" w:pos="9627"/>
        </w:tabs>
        <w:rPr>
          <w:rFonts w:asciiTheme="minorHAnsi" w:eastAsiaTheme="minorEastAsia" w:hAnsiTheme="minorHAnsi" w:cstheme="minorBidi"/>
          <w:noProof/>
        </w:rPr>
      </w:pPr>
      <w:hyperlink w:anchor="_Toc121495772" w:history="1">
        <w:r w:rsidR="00B92FE5" w:rsidRPr="00A62073">
          <w:rPr>
            <w:rStyle w:val="afff9"/>
            <w:noProof/>
          </w:rPr>
          <w:t>3.3.1 Не допускать загромождения рабочей зоны и рабочего места деталями, материалами, инструментом, приспособлениями, прочими предметами.</w:t>
        </w:r>
        <w:r w:rsidR="00B92FE5">
          <w:rPr>
            <w:noProof/>
            <w:webHidden/>
          </w:rPr>
          <w:tab/>
        </w:r>
        <w:r w:rsidR="00B92FE5">
          <w:rPr>
            <w:noProof/>
            <w:webHidden/>
          </w:rPr>
          <w:fldChar w:fldCharType="begin"/>
        </w:r>
        <w:r w:rsidR="00B92FE5">
          <w:rPr>
            <w:noProof/>
            <w:webHidden/>
          </w:rPr>
          <w:instrText xml:space="preserve"> PAGEREF _Toc121495772 \h </w:instrText>
        </w:r>
        <w:r w:rsidR="00B92FE5">
          <w:rPr>
            <w:noProof/>
            <w:webHidden/>
          </w:rPr>
        </w:r>
        <w:r w:rsidR="00B92FE5">
          <w:rPr>
            <w:noProof/>
            <w:webHidden/>
          </w:rPr>
          <w:fldChar w:fldCharType="separate"/>
        </w:r>
        <w:r w:rsidR="00B92FE5">
          <w:rPr>
            <w:noProof/>
            <w:webHidden/>
          </w:rPr>
          <w:t>16</w:t>
        </w:r>
        <w:r w:rsidR="00B92FE5">
          <w:rPr>
            <w:noProof/>
            <w:webHidden/>
          </w:rPr>
          <w:fldChar w:fldCharType="end"/>
        </w:r>
      </w:hyperlink>
    </w:p>
    <w:p w:rsidR="00B92FE5" w:rsidRDefault="005773BC">
      <w:pPr>
        <w:pStyle w:val="21"/>
        <w:tabs>
          <w:tab w:val="right" w:leader="dot" w:pos="9627"/>
        </w:tabs>
        <w:rPr>
          <w:rFonts w:asciiTheme="minorHAnsi" w:eastAsiaTheme="minorEastAsia" w:hAnsiTheme="minorHAnsi" w:cstheme="minorBidi"/>
          <w:noProof/>
        </w:rPr>
      </w:pPr>
      <w:hyperlink w:anchor="_Toc121495773" w:history="1">
        <w:r w:rsidR="00B92FE5" w:rsidRPr="00A62073">
          <w:rPr>
            <w:rStyle w:val="afff9"/>
            <w:noProof/>
          </w:rPr>
          <w:t>3.4 Действия, направленные на предотвращение аварийных ситуаций</w:t>
        </w:r>
        <w:r w:rsidR="00B92FE5">
          <w:rPr>
            <w:noProof/>
            <w:webHidden/>
          </w:rPr>
          <w:tab/>
        </w:r>
        <w:r w:rsidR="00B92FE5">
          <w:rPr>
            <w:noProof/>
            <w:webHidden/>
          </w:rPr>
          <w:fldChar w:fldCharType="begin"/>
        </w:r>
        <w:r w:rsidR="00B92FE5">
          <w:rPr>
            <w:noProof/>
            <w:webHidden/>
          </w:rPr>
          <w:instrText xml:space="preserve"> PAGEREF _Toc121495773 \h </w:instrText>
        </w:r>
        <w:r w:rsidR="00B92FE5">
          <w:rPr>
            <w:noProof/>
            <w:webHidden/>
          </w:rPr>
        </w:r>
        <w:r w:rsidR="00B92FE5">
          <w:rPr>
            <w:noProof/>
            <w:webHidden/>
          </w:rPr>
          <w:fldChar w:fldCharType="separate"/>
        </w:r>
        <w:r w:rsidR="00B92FE5">
          <w:rPr>
            <w:noProof/>
            <w:webHidden/>
          </w:rPr>
          <w:t>16</w:t>
        </w:r>
        <w:r w:rsidR="00B92FE5">
          <w:rPr>
            <w:noProof/>
            <w:webHidden/>
          </w:rPr>
          <w:fldChar w:fldCharType="end"/>
        </w:r>
      </w:hyperlink>
    </w:p>
    <w:p w:rsidR="00B92FE5" w:rsidRDefault="005773BC">
      <w:pPr>
        <w:pStyle w:val="21"/>
        <w:tabs>
          <w:tab w:val="right" w:leader="dot" w:pos="9627"/>
        </w:tabs>
        <w:rPr>
          <w:rFonts w:asciiTheme="minorHAnsi" w:eastAsiaTheme="minorEastAsia" w:hAnsiTheme="minorHAnsi" w:cstheme="minorBidi"/>
          <w:noProof/>
        </w:rPr>
      </w:pPr>
      <w:hyperlink w:anchor="_Toc121495774" w:history="1">
        <w:r w:rsidR="00B92FE5" w:rsidRPr="00A62073">
          <w:rPr>
            <w:rStyle w:val="afff9"/>
            <w:noProof/>
          </w:rPr>
          <w:t>3.5 Требования, предъявляемые к правильному использованию (применению) средств индивидуальной защиты работников</w:t>
        </w:r>
        <w:r w:rsidR="00B92FE5">
          <w:rPr>
            <w:noProof/>
            <w:webHidden/>
          </w:rPr>
          <w:tab/>
        </w:r>
        <w:r w:rsidR="00B92FE5">
          <w:rPr>
            <w:noProof/>
            <w:webHidden/>
          </w:rPr>
          <w:fldChar w:fldCharType="begin"/>
        </w:r>
        <w:r w:rsidR="00B92FE5">
          <w:rPr>
            <w:noProof/>
            <w:webHidden/>
          </w:rPr>
          <w:instrText xml:space="preserve"> PAGEREF _Toc121495774 \h </w:instrText>
        </w:r>
        <w:r w:rsidR="00B92FE5">
          <w:rPr>
            <w:noProof/>
            <w:webHidden/>
          </w:rPr>
        </w:r>
        <w:r w:rsidR="00B92FE5">
          <w:rPr>
            <w:noProof/>
            <w:webHidden/>
          </w:rPr>
          <w:fldChar w:fldCharType="separate"/>
        </w:r>
        <w:r w:rsidR="00B92FE5">
          <w:rPr>
            <w:noProof/>
            <w:webHidden/>
          </w:rPr>
          <w:t>16</w:t>
        </w:r>
        <w:r w:rsidR="00B92FE5">
          <w:rPr>
            <w:noProof/>
            <w:webHidden/>
          </w:rPr>
          <w:fldChar w:fldCharType="end"/>
        </w:r>
      </w:hyperlink>
    </w:p>
    <w:p w:rsidR="00B92FE5" w:rsidRDefault="005773BC">
      <w:pPr>
        <w:pStyle w:val="11"/>
        <w:tabs>
          <w:tab w:val="right" w:leader="dot" w:pos="9627"/>
        </w:tabs>
        <w:rPr>
          <w:rFonts w:asciiTheme="minorHAnsi" w:eastAsiaTheme="minorEastAsia" w:hAnsiTheme="minorHAnsi" w:cstheme="minorBidi"/>
          <w:noProof/>
        </w:rPr>
      </w:pPr>
      <w:hyperlink w:anchor="_Toc121495775" w:history="1">
        <w:r w:rsidR="00B92FE5" w:rsidRPr="00A62073">
          <w:rPr>
            <w:rStyle w:val="afff9"/>
            <w:noProof/>
          </w:rPr>
          <w:t>4 ТРЕБОВАНИЯ ОХРАНЫ ТРУДА В АВАРИЙНЫХ СИТУАЦИЯХ</w:t>
        </w:r>
        <w:r w:rsidR="00B92FE5">
          <w:rPr>
            <w:noProof/>
            <w:webHidden/>
          </w:rPr>
          <w:tab/>
        </w:r>
        <w:r w:rsidR="00B92FE5">
          <w:rPr>
            <w:noProof/>
            <w:webHidden/>
          </w:rPr>
          <w:fldChar w:fldCharType="begin"/>
        </w:r>
        <w:r w:rsidR="00B92FE5">
          <w:rPr>
            <w:noProof/>
            <w:webHidden/>
          </w:rPr>
          <w:instrText xml:space="preserve"> PAGEREF _Toc121495775 \h </w:instrText>
        </w:r>
        <w:r w:rsidR="00B92FE5">
          <w:rPr>
            <w:noProof/>
            <w:webHidden/>
          </w:rPr>
        </w:r>
        <w:r w:rsidR="00B92FE5">
          <w:rPr>
            <w:noProof/>
            <w:webHidden/>
          </w:rPr>
          <w:fldChar w:fldCharType="separate"/>
        </w:r>
        <w:r w:rsidR="00B92FE5">
          <w:rPr>
            <w:noProof/>
            <w:webHidden/>
          </w:rPr>
          <w:t>17</w:t>
        </w:r>
        <w:r w:rsidR="00B92FE5">
          <w:rPr>
            <w:noProof/>
            <w:webHidden/>
          </w:rPr>
          <w:fldChar w:fldCharType="end"/>
        </w:r>
      </w:hyperlink>
    </w:p>
    <w:p w:rsidR="00B92FE5" w:rsidRDefault="005773BC">
      <w:pPr>
        <w:pStyle w:val="21"/>
        <w:tabs>
          <w:tab w:val="right" w:leader="dot" w:pos="9627"/>
        </w:tabs>
        <w:rPr>
          <w:rFonts w:asciiTheme="minorHAnsi" w:eastAsiaTheme="minorEastAsia" w:hAnsiTheme="minorHAnsi" w:cstheme="minorBidi"/>
          <w:noProof/>
        </w:rPr>
      </w:pPr>
      <w:hyperlink w:anchor="_Toc121495776" w:history="1">
        <w:r w:rsidR="00B92FE5" w:rsidRPr="00A62073">
          <w:rPr>
            <w:rStyle w:val="afff9"/>
            <w:noProof/>
          </w:rPr>
          <w:t>4.1 Перечень основных возможных аварий и аварийных ситуаций и причины, их вызывающие</w:t>
        </w:r>
        <w:r w:rsidR="00B92FE5">
          <w:rPr>
            <w:noProof/>
            <w:webHidden/>
          </w:rPr>
          <w:tab/>
        </w:r>
        <w:r w:rsidR="00B92FE5">
          <w:rPr>
            <w:noProof/>
            <w:webHidden/>
          </w:rPr>
          <w:fldChar w:fldCharType="begin"/>
        </w:r>
        <w:r w:rsidR="00B92FE5">
          <w:rPr>
            <w:noProof/>
            <w:webHidden/>
          </w:rPr>
          <w:instrText xml:space="preserve"> PAGEREF _Toc121495776 \h </w:instrText>
        </w:r>
        <w:r w:rsidR="00B92FE5">
          <w:rPr>
            <w:noProof/>
            <w:webHidden/>
          </w:rPr>
        </w:r>
        <w:r w:rsidR="00B92FE5">
          <w:rPr>
            <w:noProof/>
            <w:webHidden/>
          </w:rPr>
          <w:fldChar w:fldCharType="separate"/>
        </w:r>
        <w:r w:rsidR="00B92FE5">
          <w:rPr>
            <w:noProof/>
            <w:webHidden/>
          </w:rPr>
          <w:t>17</w:t>
        </w:r>
        <w:r w:rsidR="00B92FE5">
          <w:rPr>
            <w:noProof/>
            <w:webHidden/>
          </w:rPr>
          <w:fldChar w:fldCharType="end"/>
        </w:r>
      </w:hyperlink>
    </w:p>
    <w:p w:rsidR="00B92FE5" w:rsidRDefault="005773BC">
      <w:pPr>
        <w:pStyle w:val="21"/>
        <w:tabs>
          <w:tab w:val="right" w:leader="dot" w:pos="9627"/>
        </w:tabs>
        <w:rPr>
          <w:rFonts w:asciiTheme="minorHAnsi" w:eastAsiaTheme="minorEastAsia" w:hAnsiTheme="minorHAnsi" w:cstheme="minorBidi"/>
          <w:noProof/>
        </w:rPr>
      </w:pPr>
      <w:hyperlink w:anchor="_Toc121495777" w:history="1">
        <w:r w:rsidR="00B92FE5" w:rsidRPr="00A62073">
          <w:rPr>
            <w:rStyle w:val="afff9"/>
            <w:noProof/>
          </w:rPr>
          <w:t>4.2 Процесс извещения руководителя работ о ситуации, угрожающей жизни и здоровью людей, и о каждом произошедшем несчастном случае</w:t>
        </w:r>
        <w:r w:rsidR="00B92FE5">
          <w:rPr>
            <w:noProof/>
            <w:webHidden/>
          </w:rPr>
          <w:tab/>
        </w:r>
        <w:r w:rsidR="00B92FE5">
          <w:rPr>
            <w:noProof/>
            <w:webHidden/>
          </w:rPr>
          <w:fldChar w:fldCharType="begin"/>
        </w:r>
        <w:r w:rsidR="00B92FE5">
          <w:rPr>
            <w:noProof/>
            <w:webHidden/>
          </w:rPr>
          <w:instrText xml:space="preserve"> PAGEREF _Toc121495777 \h </w:instrText>
        </w:r>
        <w:r w:rsidR="00B92FE5">
          <w:rPr>
            <w:noProof/>
            <w:webHidden/>
          </w:rPr>
        </w:r>
        <w:r w:rsidR="00B92FE5">
          <w:rPr>
            <w:noProof/>
            <w:webHidden/>
          </w:rPr>
          <w:fldChar w:fldCharType="separate"/>
        </w:r>
        <w:r w:rsidR="00B92FE5">
          <w:rPr>
            <w:noProof/>
            <w:webHidden/>
          </w:rPr>
          <w:t>17</w:t>
        </w:r>
        <w:r w:rsidR="00B92FE5">
          <w:rPr>
            <w:noProof/>
            <w:webHidden/>
          </w:rPr>
          <w:fldChar w:fldCharType="end"/>
        </w:r>
      </w:hyperlink>
    </w:p>
    <w:p w:rsidR="00B92FE5" w:rsidRDefault="005773BC">
      <w:pPr>
        <w:pStyle w:val="21"/>
        <w:tabs>
          <w:tab w:val="right" w:leader="dot" w:pos="9627"/>
        </w:tabs>
        <w:rPr>
          <w:rFonts w:asciiTheme="minorHAnsi" w:eastAsiaTheme="minorEastAsia" w:hAnsiTheme="minorHAnsi" w:cstheme="minorBidi"/>
          <w:noProof/>
        </w:rPr>
      </w:pPr>
      <w:hyperlink w:anchor="_Toc121495778" w:history="1">
        <w:r w:rsidR="00B92FE5" w:rsidRPr="00A62073">
          <w:rPr>
            <w:rStyle w:val="afff9"/>
            <w:noProof/>
          </w:rPr>
          <w:t>4.3 Действия работников при возникновении аварий и аварийных ситуаций</w:t>
        </w:r>
        <w:r w:rsidR="00B92FE5">
          <w:rPr>
            <w:noProof/>
            <w:webHidden/>
          </w:rPr>
          <w:tab/>
        </w:r>
        <w:r w:rsidR="00B92FE5">
          <w:rPr>
            <w:noProof/>
            <w:webHidden/>
          </w:rPr>
          <w:fldChar w:fldCharType="begin"/>
        </w:r>
        <w:r w:rsidR="00B92FE5">
          <w:rPr>
            <w:noProof/>
            <w:webHidden/>
          </w:rPr>
          <w:instrText xml:space="preserve"> PAGEREF _Toc121495778 \h </w:instrText>
        </w:r>
        <w:r w:rsidR="00B92FE5">
          <w:rPr>
            <w:noProof/>
            <w:webHidden/>
          </w:rPr>
        </w:r>
        <w:r w:rsidR="00B92FE5">
          <w:rPr>
            <w:noProof/>
            <w:webHidden/>
          </w:rPr>
          <w:fldChar w:fldCharType="separate"/>
        </w:r>
        <w:r w:rsidR="00B92FE5">
          <w:rPr>
            <w:noProof/>
            <w:webHidden/>
          </w:rPr>
          <w:t>17</w:t>
        </w:r>
        <w:r w:rsidR="00B92FE5">
          <w:rPr>
            <w:noProof/>
            <w:webHidden/>
          </w:rPr>
          <w:fldChar w:fldCharType="end"/>
        </w:r>
      </w:hyperlink>
    </w:p>
    <w:p w:rsidR="00B92FE5" w:rsidRDefault="005773BC">
      <w:pPr>
        <w:pStyle w:val="21"/>
        <w:tabs>
          <w:tab w:val="right" w:leader="dot" w:pos="9627"/>
        </w:tabs>
        <w:rPr>
          <w:rFonts w:asciiTheme="minorHAnsi" w:eastAsiaTheme="minorEastAsia" w:hAnsiTheme="minorHAnsi" w:cstheme="minorBidi"/>
          <w:noProof/>
        </w:rPr>
      </w:pPr>
      <w:hyperlink w:anchor="_Toc121495779" w:history="1">
        <w:r w:rsidR="00B92FE5" w:rsidRPr="00A62073">
          <w:rPr>
            <w:rStyle w:val="afff9"/>
            <w:noProof/>
          </w:rPr>
          <w:t>4.4 Действия по оказанию первой помощи пострадавшим при травмировании, отравлении и других повреждениях здоровья (исходя из результатов оценки профессиональных рисков)</w:t>
        </w:r>
        <w:r w:rsidR="00B92FE5">
          <w:rPr>
            <w:noProof/>
            <w:webHidden/>
          </w:rPr>
          <w:tab/>
        </w:r>
        <w:r w:rsidR="00B92FE5">
          <w:rPr>
            <w:noProof/>
            <w:webHidden/>
          </w:rPr>
          <w:fldChar w:fldCharType="begin"/>
        </w:r>
        <w:r w:rsidR="00B92FE5">
          <w:rPr>
            <w:noProof/>
            <w:webHidden/>
          </w:rPr>
          <w:instrText xml:space="preserve"> PAGEREF _Toc121495779 \h </w:instrText>
        </w:r>
        <w:r w:rsidR="00B92FE5">
          <w:rPr>
            <w:noProof/>
            <w:webHidden/>
          </w:rPr>
        </w:r>
        <w:r w:rsidR="00B92FE5">
          <w:rPr>
            <w:noProof/>
            <w:webHidden/>
          </w:rPr>
          <w:fldChar w:fldCharType="separate"/>
        </w:r>
        <w:r w:rsidR="00B92FE5">
          <w:rPr>
            <w:noProof/>
            <w:webHidden/>
          </w:rPr>
          <w:t>17</w:t>
        </w:r>
        <w:r w:rsidR="00B92FE5">
          <w:rPr>
            <w:noProof/>
            <w:webHidden/>
          </w:rPr>
          <w:fldChar w:fldCharType="end"/>
        </w:r>
      </w:hyperlink>
    </w:p>
    <w:p w:rsidR="00B92FE5" w:rsidRDefault="005773BC">
      <w:pPr>
        <w:pStyle w:val="11"/>
        <w:tabs>
          <w:tab w:val="right" w:leader="dot" w:pos="9627"/>
        </w:tabs>
        <w:rPr>
          <w:rFonts w:asciiTheme="minorHAnsi" w:eastAsiaTheme="minorEastAsia" w:hAnsiTheme="minorHAnsi" w:cstheme="minorBidi"/>
          <w:noProof/>
        </w:rPr>
      </w:pPr>
      <w:hyperlink w:anchor="_Toc121495780" w:history="1">
        <w:r w:rsidR="00B92FE5" w:rsidRPr="00A62073">
          <w:rPr>
            <w:rStyle w:val="afff9"/>
            <w:noProof/>
          </w:rPr>
          <w:t>5 ТРЕБОВАНИЯ ОХРАНЫ ТРУДА ПО ОКОНЧАНИИ РАБОТ</w:t>
        </w:r>
        <w:r w:rsidR="00B92FE5">
          <w:rPr>
            <w:noProof/>
            <w:webHidden/>
          </w:rPr>
          <w:tab/>
        </w:r>
        <w:r w:rsidR="00B92FE5">
          <w:rPr>
            <w:noProof/>
            <w:webHidden/>
          </w:rPr>
          <w:fldChar w:fldCharType="begin"/>
        </w:r>
        <w:r w:rsidR="00B92FE5">
          <w:rPr>
            <w:noProof/>
            <w:webHidden/>
          </w:rPr>
          <w:instrText xml:space="preserve"> PAGEREF _Toc121495780 \h </w:instrText>
        </w:r>
        <w:r w:rsidR="00B92FE5">
          <w:rPr>
            <w:noProof/>
            <w:webHidden/>
          </w:rPr>
        </w:r>
        <w:r w:rsidR="00B92FE5">
          <w:rPr>
            <w:noProof/>
            <w:webHidden/>
          </w:rPr>
          <w:fldChar w:fldCharType="separate"/>
        </w:r>
        <w:r w:rsidR="00B92FE5">
          <w:rPr>
            <w:noProof/>
            <w:webHidden/>
          </w:rPr>
          <w:t>18</w:t>
        </w:r>
        <w:r w:rsidR="00B92FE5">
          <w:rPr>
            <w:noProof/>
            <w:webHidden/>
          </w:rPr>
          <w:fldChar w:fldCharType="end"/>
        </w:r>
      </w:hyperlink>
    </w:p>
    <w:p w:rsidR="00B92FE5" w:rsidRDefault="005773BC">
      <w:pPr>
        <w:pStyle w:val="21"/>
        <w:tabs>
          <w:tab w:val="right" w:leader="dot" w:pos="9627"/>
        </w:tabs>
        <w:rPr>
          <w:rFonts w:asciiTheme="minorHAnsi" w:eastAsiaTheme="minorEastAsia" w:hAnsiTheme="minorHAnsi" w:cstheme="minorBidi"/>
          <w:noProof/>
        </w:rPr>
      </w:pPr>
      <w:hyperlink w:anchor="_Toc121495781" w:history="1">
        <w:r w:rsidR="00B92FE5" w:rsidRPr="00A62073">
          <w:rPr>
            <w:rStyle w:val="afff9"/>
            <w:noProof/>
          </w:rPr>
          <w:t>5.1 Действия при приеме и передаче смены в случае непрерывного технологического процесса и работы оборудования</w:t>
        </w:r>
        <w:r w:rsidR="00B92FE5">
          <w:rPr>
            <w:noProof/>
            <w:webHidden/>
          </w:rPr>
          <w:tab/>
        </w:r>
        <w:r w:rsidR="00B92FE5">
          <w:rPr>
            <w:noProof/>
            <w:webHidden/>
          </w:rPr>
          <w:fldChar w:fldCharType="begin"/>
        </w:r>
        <w:r w:rsidR="00B92FE5">
          <w:rPr>
            <w:noProof/>
            <w:webHidden/>
          </w:rPr>
          <w:instrText xml:space="preserve"> PAGEREF _Toc121495781 \h </w:instrText>
        </w:r>
        <w:r w:rsidR="00B92FE5">
          <w:rPr>
            <w:noProof/>
            <w:webHidden/>
          </w:rPr>
        </w:r>
        <w:r w:rsidR="00B92FE5">
          <w:rPr>
            <w:noProof/>
            <w:webHidden/>
          </w:rPr>
          <w:fldChar w:fldCharType="separate"/>
        </w:r>
        <w:r w:rsidR="00B92FE5">
          <w:rPr>
            <w:noProof/>
            <w:webHidden/>
          </w:rPr>
          <w:t>18</w:t>
        </w:r>
        <w:r w:rsidR="00B92FE5">
          <w:rPr>
            <w:noProof/>
            <w:webHidden/>
          </w:rPr>
          <w:fldChar w:fldCharType="end"/>
        </w:r>
      </w:hyperlink>
    </w:p>
    <w:p w:rsidR="00B92FE5" w:rsidRDefault="005773BC">
      <w:pPr>
        <w:pStyle w:val="21"/>
        <w:tabs>
          <w:tab w:val="right" w:leader="dot" w:pos="9627"/>
        </w:tabs>
        <w:rPr>
          <w:rFonts w:asciiTheme="minorHAnsi" w:eastAsiaTheme="minorEastAsia" w:hAnsiTheme="minorHAnsi" w:cstheme="minorBidi"/>
          <w:noProof/>
        </w:rPr>
      </w:pPr>
      <w:hyperlink w:anchor="_Toc121495782" w:history="1">
        <w:r w:rsidR="00B92FE5" w:rsidRPr="00A62073">
          <w:rPr>
            <w:rStyle w:val="afff9"/>
            <w:noProof/>
          </w:rPr>
          <w:t>5.2 Последовательность отключения, остановки, разборки, очистки и смазки оборудования, приспособлений, машин, механизмов и аппаратуры</w:t>
        </w:r>
        <w:r w:rsidR="00B92FE5">
          <w:rPr>
            <w:noProof/>
            <w:webHidden/>
          </w:rPr>
          <w:tab/>
        </w:r>
        <w:r w:rsidR="00B92FE5">
          <w:rPr>
            <w:noProof/>
            <w:webHidden/>
          </w:rPr>
          <w:fldChar w:fldCharType="begin"/>
        </w:r>
        <w:r w:rsidR="00B92FE5">
          <w:rPr>
            <w:noProof/>
            <w:webHidden/>
          </w:rPr>
          <w:instrText xml:space="preserve"> PAGEREF _Toc121495782 \h </w:instrText>
        </w:r>
        <w:r w:rsidR="00B92FE5">
          <w:rPr>
            <w:noProof/>
            <w:webHidden/>
          </w:rPr>
        </w:r>
        <w:r w:rsidR="00B92FE5">
          <w:rPr>
            <w:noProof/>
            <w:webHidden/>
          </w:rPr>
          <w:fldChar w:fldCharType="separate"/>
        </w:r>
        <w:r w:rsidR="00B92FE5">
          <w:rPr>
            <w:noProof/>
            <w:webHidden/>
          </w:rPr>
          <w:t>18</w:t>
        </w:r>
        <w:r w:rsidR="00B92FE5">
          <w:rPr>
            <w:noProof/>
            <w:webHidden/>
          </w:rPr>
          <w:fldChar w:fldCharType="end"/>
        </w:r>
      </w:hyperlink>
    </w:p>
    <w:p w:rsidR="00B92FE5" w:rsidRDefault="005773BC">
      <w:pPr>
        <w:pStyle w:val="21"/>
        <w:tabs>
          <w:tab w:val="right" w:leader="dot" w:pos="9627"/>
        </w:tabs>
        <w:rPr>
          <w:rFonts w:asciiTheme="minorHAnsi" w:eastAsiaTheme="minorEastAsia" w:hAnsiTheme="minorHAnsi" w:cstheme="minorBidi"/>
          <w:noProof/>
        </w:rPr>
      </w:pPr>
      <w:hyperlink w:anchor="_Toc121495783" w:history="1">
        <w:r w:rsidR="00B92FE5" w:rsidRPr="00A62073">
          <w:rPr>
            <w:rStyle w:val="afff9"/>
            <w:noProof/>
          </w:rPr>
          <w:t>5.3 Действия при уборке отходов, полученных в ходе производственной деятельности</w:t>
        </w:r>
        <w:r w:rsidR="00B92FE5">
          <w:rPr>
            <w:noProof/>
            <w:webHidden/>
          </w:rPr>
          <w:tab/>
        </w:r>
        <w:r w:rsidR="00B92FE5">
          <w:rPr>
            <w:noProof/>
            <w:webHidden/>
          </w:rPr>
          <w:fldChar w:fldCharType="begin"/>
        </w:r>
        <w:r w:rsidR="00B92FE5">
          <w:rPr>
            <w:noProof/>
            <w:webHidden/>
          </w:rPr>
          <w:instrText xml:space="preserve"> PAGEREF _Toc121495783 \h </w:instrText>
        </w:r>
        <w:r w:rsidR="00B92FE5">
          <w:rPr>
            <w:noProof/>
            <w:webHidden/>
          </w:rPr>
        </w:r>
        <w:r w:rsidR="00B92FE5">
          <w:rPr>
            <w:noProof/>
            <w:webHidden/>
          </w:rPr>
          <w:fldChar w:fldCharType="separate"/>
        </w:r>
        <w:r w:rsidR="00B92FE5">
          <w:rPr>
            <w:noProof/>
            <w:webHidden/>
          </w:rPr>
          <w:t>19</w:t>
        </w:r>
        <w:r w:rsidR="00B92FE5">
          <w:rPr>
            <w:noProof/>
            <w:webHidden/>
          </w:rPr>
          <w:fldChar w:fldCharType="end"/>
        </w:r>
      </w:hyperlink>
    </w:p>
    <w:p w:rsidR="00B92FE5" w:rsidRDefault="005773BC">
      <w:pPr>
        <w:pStyle w:val="21"/>
        <w:tabs>
          <w:tab w:val="right" w:leader="dot" w:pos="9627"/>
        </w:tabs>
        <w:rPr>
          <w:rFonts w:asciiTheme="minorHAnsi" w:eastAsiaTheme="minorEastAsia" w:hAnsiTheme="minorHAnsi" w:cstheme="minorBidi"/>
          <w:noProof/>
        </w:rPr>
      </w:pPr>
      <w:hyperlink w:anchor="_Toc121495784" w:history="1">
        <w:r w:rsidR="00B92FE5" w:rsidRPr="00A62073">
          <w:rPr>
            <w:rStyle w:val="afff9"/>
            <w:noProof/>
          </w:rPr>
          <w:t>5.4 Требования соблюдения личной гигиены</w:t>
        </w:r>
        <w:r w:rsidR="00B92FE5">
          <w:rPr>
            <w:noProof/>
            <w:webHidden/>
          </w:rPr>
          <w:tab/>
        </w:r>
        <w:r w:rsidR="00B92FE5">
          <w:rPr>
            <w:noProof/>
            <w:webHidden/>
          </w:rPr>
          <w:fldChar w:fldCharType="begin"/>
        </w:r>
        <w:r w:rsidR="00B92FE5">
          <w:rPr>
            <w:noProof/>
            <w:webHidden/>
          </w:rPr>
          <w:instrText xml:space="preserve"> PAGEREF _Toc121495784 \h </w:instrText>
        </w:r>
        <w:r w:rsidR="00B92FE5">
          <w:rPr>
            <w:noProof/>
            <w:webHidden/>
          </w:rPr>
        </w:r>
        <w:r w:rsidR="00B92FE5">
          <w:rPr>
            <w:noProof/>
            <w:webHidden/>
          </w:rPr>
          <w:fldChar w:fldCharType="separate"/>
        </w:r>
        <w:r w:rsidR="00B92FE5">
          <w:rPr>
            <w:noProof/>
            <w:webHidden/>
          </w:rPr>
          <w:t>19</w:t>
        </w:r>
        <w:r w:rsidR="00B92FE5">
          <w:rPr>
            <w:noProof/>
            <w:webHidden/>
          </w:rPr>
          <w:fldChar w:fldCharType="end"/>
        </w:r>
      </w:hyperlink>
    </w:p>
    <w:p w:rsidR="00B92FE5" w:rsidRDefault="005773BC">
      <w:pPr>
        <w:pStyle w:val="21"/>
        <w:tabs>
          <w:tab w:val="right" w:leader="dot" w:pos="9627"/>
        </w:tabs>
        <w:rPr>
          <w:rFonts w:asciiTheme="minorHAnsi" w:eastAsiaTheme="minorEastAsia" w:hAnsiTheme="minorHAnsi" w:cstheme="minorBidi"/>
          <w:noProof/>
        </w:rPr>
      </w:pPr>
      <w:hyperlink w:anchor="_Toc121495785" w:history="1">
        <w:r w:rsidR="00B92FE5" w:rsidRPr="00A62073">
          <w:rPr>
            <w:rStyle w:val="afff9"/>
            <w:noProof/>
          </w:rPr>
          <w:t>5.5 Процесс извещения руководителя работ о недостатках, влияющих на безопасность труда, обнаруженных во время работы</w:t>
        </w:r>
        <w:r w:rsidR="00B92FE5">
          <w:rPr>
            <w:noProof/>
            <w:webHidden/>
          </w:rPr>
          <w:tab/>
        </w:r>
        <w:r w:rsidR="00B92FE5">
          <w:rPr>
            <w:noProof/>
            <w:webHidden/>
          </w:rPr>
          <w:fldChar w:fldCharType="begin"/>
        </w:r>
        <w:r w:rsidR="00B92FE5">
          <w:rPr>
            <w:noProof/>
            <w:webHidden/>
          </w:rPr>
          <w:instrText xml:space="preserve"> PAGEREF _Toc121495785 \h </w:instrText>
        </w:r>
        <w:r w:rsidR="00B92FE5">
          <w:rPr>
            <w:noProof/>
            <w:webHidden/>
          </w:rPr>
        </w:r>
        <w:r w:rsidR="00B92FE5">
          <w:rPr>
            <w:noProof/>
            <w:webHidden/>
          </w:rPr>
          <w:fldChar w:fldCharType="separate"/>
        </w:r>
        <w:r w:rsidR="00B92FE5">
          <w:rPr>
            <w:noProof/>
            <w:webHidden/>
          </w:rPr>
          <w:t>19</w:t>
        </w:r>
        <w:r w:rsidR="00B92FE5">
          <w:rPr>
            <w:noProof/>
            <w:webHidden/>
          </w:rPr>
          <w:fldChar w:fldCharType="end"/>
        </w:r>
      </w:hyperlink>
    </w:p>
    <w:p w:rsidR="00B92FE5" w:rsidRDefault="005773BC">
      <w:pPr>
        <w:pStyle w:val="11"/>
        <w:tabs>
          <w:tab w:val="right" w:leader="dot" w:pos="9627"/>
        </w:tabs>
        <w:rPr>
          <w:rFonts w:asciiTheme="minorHAnsi" w:eastAsiaTheme="minorEastAsia" w:hAnsiTheme="minorHAnsi" w:cstheme="minorBidi"/>
          <w:noProof/>
        </w:rPr>
      </w:pPr>
      <w:hyperlink w:anchor="_Toc121495786" w:history="1">
        <w:r w:rsidR="00B92FE5" w:rsidRPr="00A62073">
          <w:rPr>
            <w:rStyle w:val="afff9"/>
            <w:noProof/>
          </w:rPr>
          <w:t xml:space="preserve">Приложение А  </w:t>
        </w:r>
        <w:r w:rsidR="00B92FE5" w:rsidRPr="00A62073">
          <w:rPr>
            <w:rStyle w:val="afff9"/>
            <w:noProof/>
            <w:lang w:eastAsia="en-US"/>
          </w:rPr>
          <w:t>Паспорт сосуда</w:t>
        </w:r>
        <w:r w:rsidR="00B92FE5">
          <w:rPr>
            <w:noProof/>
            <w:webHidden/>
          </w:rPr>
          <w:tab/>
        </w:r>
        <w:r w:rsidR="00B92FE5">
          <w:rPr>
            <w:noProof/>
            <w:webHidden/>
          </w:rPr>
          <w:fldChar w:fldCharType="begin"/>
        </w:r>
        <w:r w:rsidR="00B92FE5">
          <w:rPr>
            <w:noProof/>
            <w:webHidden/>
          </w:rPr>
          <w:instrText xml:space="preserve"> PAGEREF _Toc121495786 \h </w:instrText>
        </w:r>
        <w:r w:rsidR="00B92FE5">
          <w:rPr>
            <w:noProof/>
            <w:webHidden/>
          </w:rPr>
        </w:r>
        <w:r w:rsidR="00B92FE5">
          <w:rPr>
            <w:noProof/>
            <w:webHidden/>
          </w:rPr>
          <w:fldChar w:fldCharType="separate"/>
        </w:r>
        <w:r w:rsidR="00B92FE5">
          <w:rPr>
            <w:noProof/>
            <w:webHidden/>
          </w:rPr>
          <w:t>20</w:t>
        </w:r>
        <w:r w:rsidR="00B92FE5">
          <w:rPr>
            <w:noProof/>
            <w:webHidden/>
          </w:rPr>
          <w:fldChar w:fldCharType="end"/>
        </w:r>
      </w:hyperlink>
    </w:p>
    <w:p w:rsidR="00B92FE5" w:rsidRDefault="005773BC">
      <w:pPr>
        <w:pStyle w:val="11"/>
        <w:tabs>
          <w:tab w:val="right" w:leader="dot" w:pos="9627"/>
        </w:tabs>
        <w:rPr>
          <w:rFonts w:asciiTheme="minorHAnsi" w:eastAsiaTheme="minorEastAsia" w:hAnsiTheme="minorHAnsi" w:cstheme="minorBidi"/>
          <w:noProof/>
        </w:rPr>
      </w:pPr>
      <w:hyperlink w:anchor="_Toc121495787" w:history="1">
        <w:r w:rsidR="00B92FE5" w:rsidRPr="00A62073">
          <w:rPr>
            <w:rStyle w:val="afff9"/>
            <w:noProof/>
          </w:rPr>
          <w:t xml:space="preserve">Приложение Б  </w:t>
        </w:r>
        <w:r w:rsidR="00B92FE5" w:rsidRPr="00A62073">
          <w:rPr>
            <w:rStyle w:val="afff9"/>
            <w:noProof/>
            <w:lang w:eastAsia="en-US"/>
          </w:rPr>
          <w:t>Паспорт баллона</w:t>
        </w:r>
        <w:r w:rsidR="00B92FE5">
          <w:rPr>
            <w:noProof/>
            <w:webHidden/>
          </w:rPr>
          <w:tab/>
        </w:r>
        <w:r w:rsidR="00B92FE5">
          <w:rPr>
            <w:noProof/>
            <w:webHidden/>
          </w:rPr>
          <w:fldChar w:fldCharType="begin"/>
        </w:r>
        <w:r w:rsidR="00B92FE5">
          <w:rPr>
            <w:noProof/>
            <w:webHidden/>
          </w:rPr>
          <w:instrText xml:space="preserve"> PAGEREF _Toc121495787 \h </w:instrText>
        </w:r>
        <w:r w:rsidR="00B92FE5">
          <w:rPr>
            <w:noProof/>
            <w:webHidden/>
          </w:rPr>
        </w:r>
        <w:r w:rsidR="00B92FE5">
          <w:rPr>
            <w:noProof/>
            <w:webHidden/>
          </w:rPr>
          <w:fldChar w:fldCharType="separate"/>
        </w:r>
        <w:r w:rsidR="00B92FE5">
          <w:rPr>
            <w:noProof/>
            <w:webHidden/>
          </w:rPr>
          <w:t>21</w:t>
        </w:r>
        <w:r w:rsidR="00B92FE5">
          <w:rPr>
            <w:noProof/>
            <w:webHidden/>
          </w:rPr>
          <w:fldChar w:fldCharType="end"/>
        </w:r>
      </w:hyperlink>
    </w:p>
    <w:p w:rsidR="00D9391B" w:rsidRDefault="00D9391B" w:rsidP="006D5A24">
      <w:r>
        <w:fldChar w:fldCharType="end"/>
      </w:r>
    </w:p>
    <w:p w:rsidR="00D9391B" w:rsidRDefault="00D9391B" w:rsidP="006D5A24">
      <w:pPr>
        <w:sectPr w:rsidR="00D9391B" w:rsidSect="00BA7E6D">
          <w:headerReference w:type="default" r:id="rId12"/>
          <w:footerReference w:type="default" r:id="rId13"/>
          <w:footerReference w:type="first" r:id="rId14"/>
          <w:pgSz w:w="11906" w:h="16838"/>
          <w:pgMar w:top="1134" w:right="851" w:bottom="1134" w:left="1418" w:header="709" w:footer="709" w:gutter="0"/>
          <w:cols w:space="708"/>
          <w:docGrid w:linePitch="360"/>
        </w:sectPr>
      </w:pPr>
    </w:p>
    <w:p w:rsidR="005F3B87" w:rsidRPr="0062429A" w:rsidRDefault="00491ABA" w:rsidP="0062429A">
      <w:pPr>
        <w:rPr>
          <w:b/>
          <w:bCs/>
        </w:rPr>
      </w:pPr>
      <w:r w:rsidRPr="00491ABA">
        <w:lastRenderedPageBreak/>
        <w:t xml:space="preserve">Настоящая Инструкция по охране труда (далее - Инструкция) разработана на основании требований статьи 214 Трудового кодекса РФ, с учетом требований Приказа Минтруда РФ от 29.10.2021 N 772Н «Об утверждении основных требований к порядку разработки и содержанию правил и инструкций по охране труда, разрабатываемых работодателем», а </w:t>
      </w:r>
      <w:r w:rsidRPr="00E752BE">
        <w:t>также</w:t>
      </w:r>
      <w:r w:rsidRPr="00491ABA">
        <w:t xml:space="preserve"> с учетом следующих нормативных правовых актов:</w:t>
      </w:r>
    </w:p>
    <w:p w:rsidR="005F3B87" w:rsidRDefault="005F3B87" w:rsidP="00376F7B">
      <w:pPr>
        <w:pStyle w:val="-"/>
      </w:pPr>
      <w:r>
        <w:t>Приказ</w:t>
      </w:r>
      <w:r w:rsidR="0062429A">
        <w:t>а</w:t>
      </w:r>
      <w:r>
        <w:t xml:space="preserve"> Ростехнадзора от 15.12.2020 N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
    <w:p w:rsidR="005F3B87" w:rsidRDefault="005F3B87" w:rsidP="00376F7B">
      <w:pPr>
        <w:pStyle w:val="-"/>
      </w:pPr>
      <w:r>
        <w:t>Приказ</w:t>
      </w:r>
      <w:r w:rsidR="0062429A">
        <w:t>а</w:t>
      </w:r>
      <w:r>
        <w:t xml:space="preserve"> Ростехнадзора от 2 марта 2018 года № 93 "Об утверждении федеральных норм и правил в области использования атомной энергии "Правила устройства и безопасной эксплуатации сосудов, работающих под избыточным давлением, для объектов использования атомной энергии".</w:t>
      </w:r>
    </w:p>
    <w:p w:rsidR="005F3B87" w:rsidRDefault="005F3B87" w:rsidP="0062429A">
      <w:r>
        <w:t>Требования настоящей Инстру</w:t>
      </w:r>
      <w:r w:rsidR="0062429A">
        <w:t xml:space="preserve">кции направлены на обеспечение </w:t>
      </w:r>
      <w:r>
        <w:t>безопасности, предупреждение аварий, инцидентов, травматизма при использовании оборудования, работающего под избыточным давлением более 0,07 мегапаскаля (МПа) (0,7 килограмм-силы на сантиметр квадратный (кгс/см2)):</w:t>
      </w:r>
    </w:p>
    <w:p w:rsidR="005F3B87" w:rsidRDefault="005F3B87" w:rsidP="00376F7B">
      <w:pPr>
        <w:pStyle w:val="-"/>
      </w:pPr>
      <w:r>
        <w:t>пара, газа в газообразном, сжиженном состоянии (сжатых, сжиженных и растворенных под давлением газов);</w:t>
      </w:r>
    </w:p>
    <w:p w:rsidR="005F3B87" w:rsidRDefault="005F3B87" w:rsidP="0062429A">
      <w:pPr>
        <w:pStyle w:val="-"/>
      </w:pPr>
      <w:r>
        <w:t>баллоны, предназначенные для транспортировки и хранения сжатых, сжиженных и растворенных газов под избыточным давлением более 0,07 МПа.</w:t>
      </w:r>
    </w:p>
    <w:p w:rsidR="0033160A" w:rsidRPr="0033160A" w:rsidRDefault="005F3B87" w:rsidP="0062429A">
      <w:r>
        <w:t>Аттестация руководителей и инжен</w:t>
      </w:r>
      <w:r w:rsidR="00B92FE5">
        <w:t xml:space="preserve">ерно-технических работников ООО </w:t>
      </w:r>
      <w:r>
        <w:t>"</w:t>
      </w:r>
      <w:r w:rsidR="00B92FE5">
        <w:t>ОБЩЕСТВО</w:t>
      </w:r>
      <w:r>
        <w:t>" и подрядных организаций, ответственных за подготовку и проведение газоопасных, огневых и ремонтных работ, проводится в соответствии с требованиями Положения об аттестации в области промышленной безопасности, по вопросам безопасности гидротехнических сооружений, безопасности в сфере электроэнергетики, утвержденного постановлением Правительства Российской Федерации от 25 октября 2019 г. № 1365.</w:t>
      </w:r>
    </w:p>
    <w:p w:rsidR="00491ABA" w:rsidRDefault="00491ABA" w:rsidP="00491ABA">
      <w:r w:rsidRPr="00491ABA">
        <w:t>Настоящая Инструкция устанавливает обязательные требования, безопасные методы и приемы выполнения работ:</w:t>
      </w:r>
      <w:r>
        <w:t xml:space="preserve"> </w:t>
      </w:r>
      <w:r w:rsidR="005F3B87">
        <w:rPr>
          <w:u w:val="single"/>
        </w:rPr>
        <w:t>при эксплуатации сосудов, работающих под избыточным давлением</w:t>
      </w:r>
      <w:r w:rsidR="0062429A">
        <w:rPr>
          <w:u w:val="single"/>
        </w:rPr>
        <w:t>.</w:t>
      </w:r>
    </w:p>
    <w:p w:rsidR="00491ABA" w:rsidRDefault="00491ABA" w:rsidP="00491ABA">
      <w:r w:rsidRPr="00491ABA">
        <w:t>При разработке настоящей Инструкции использованы:</w:t>
      </w:r>
    </w:p>
    <w:p w:rsidR="00491ABA" w:rsidRDefault="00491ABA" w:rsidP="00491ABA">
      <w:pPr>
        <w:pStyle w:val="-"/>
      </w:pPr>
      <w:r w:rsidRPr="00491ABA">
        <w:t>анализ трудовой функции работников по виду и составу выполняемой работы;</w:t>
      </w:r>
    </w:p>
    <w:p w:rsidR="00491ABA" w:rsidRPr="00491ABA" w:rsidRDefault="00491ABA" w:rsidP="00491ABA">
      <w:pPr>
        <w:pStyle w:val="-"/>
      </w:pPr>
      <w:r w:rsidRPr="00491ABA">
        <w:t>результаты специальной оценки условий труда, в том числе определения вредных производственных факторов, характерных для работ, выполняемых работниками;</w:t>
      </w:r>
    </w:p>
    <w:p w:rsidR="00491ABA" w:rsidRDefault="00491ABA" w:rsidP="00491ABA">
      <w:pPr>
        <w:pStyle w:val="-"/>
      </w:pPr>
      <w:r w:rsidRPr="00491ABA">
        <w:t>анализ требований профессиональных стандартов;</w:t>
      </w:r>
    </w:p>
    <w:p w:rsidR="00491ABA" w:rsidRDefault="00491ABA" w:rsidP="00491ABA">
      <w:pPr>
        <w:pStyle w:val="-"/>
      </w:pPr>
      <w:r w:rsidRPr="00491ABA">
        <w:t>профессиональные риски и опасности, характерные для работ, выполняемых работниками;</w:t>
      </w:r>
    </w:p>
    <w:p w:rsidR="00491ABA" w:rsidRDefault="00491ABA" w:rsidP="00491ABA">
      <w:pPr>
        <w:pStyle w:val="-"/>
      </w:pPr>
      <w:r w:rsidRPr="00491ABA">
        <w:t>анализ результатов расследования несчастных случаев, а также типичных причин несчастных случаев на производстве и профессиональных заболеваний для соответствующих должностей, профессий, видов работ;</w:t>
      </w:r>
    </w:p>
    <w:p w:rsidR="00491ABA" w:rsidRDefault="00491ABA" w:rsidP="00491ABA">
      <w:pPr>
        <w:pStyle w:val="-"/>
      </w:pPr>
      <w:r w:rsidRPr="00491ABA">
        <w:t>определения безопасных методов и приемов выполнения трудовых функций и работ.</w:t>
      </w:r>
    </w:p>
    <w:p w:rsidR="00491ABA" w:rsidRDefault="00491ABA" w:rsidP="00491ABA">
      <w:r w:rsidRPr="00491ABA">
        <w:lastRenderedPageBreak/>
        <w:t>Положения настоящей Инструкции обязательны для исполнения сотрудниками, обеспечивающими выполнение требований охраны труда в организации, а также работниками, выполняющими данные виды работ.</w:t>
      </w:r>
    </w:p>
    <w:p w:rsidR="00491ABA" w:rsidRDefault="00491ABA" w:rsidP="00491ABA">
      <w:r w:rsidRPr="00491ABA">
        <w:t>Настоящая Инструкция действует с момента ее утверждения.</w:t>
      </w:r>
    </w:p>
    <w:p w:rsidR="00491ABA" w:rsidRPr="00491ABA" w:rsidRDefault="00491ABA" w:rsidP="00491ABA">
      <w:r w:rsidRPr="00491ABA">
        <w:t>Пересмотр Инструкции</w:t>
      </w:r>
      <w:r>
        <w:t xml:space="preserve"> не реже 1 раза в 5 лет.</w:t>
      </w:r>
    </w:p>
    <w:p w:rsidR="006D5A24" w:rsidRDefault="00491ABA" w:rsidP="006D5A24">
      <w:pPr>
        <w:pStyle w:val="1"/>
      </w:pPr>
      <w:bookmarkStart w:id="1" w:name="_Toc121495756"/>
      <w:r>
        <w:t>ОБЩИЕ ТРЕБОВАНИЯ ОХРАНЫ ТРУДА</w:t>
      </w:r>
      <w:bookmarkEnd w:id="1"/>
    </w:p>
    <w:p w:rsidR="00491ABA" w:rsidRDefault="00491ABA" w:rsidP="008E7F33">
      <w:r>
        <w:t>К проведению работ допускаются лица не моложе 18 лет, прошедшие соответствующее обучение и проверку знаний на право проведения работ, усвоившие безопасные методы и приемы выполнения работ, имеющие практические навыки работы по данному виду работ.</w:t>
      </w:r>
    </w:p>
    <w:p w:rsidR="00491ABA" w:rsidRDefault="00491ABA" w:rsidP="008E7F33">
      <w:r>
        <w:t>Перед допуском к самостоятельной работе необходимо:</w:t>
      </w:r>
    </w:p>
    <w:p w:rsidR="00491ABA" w:rsidRDefault="00491ABA" w:rsidP="008E7F33">
      <w:pPr>
        <w:pStyle w:val="-"/>
      </w:pPr>
      <w:r>
        <w:t>пройти обязательные предварительный (при поступлении на работу) и периодические (в течение трудовой деятельности) медицинские осмотры (обследования) для определения пригодности к выполнению работ;</w:t>
      </w:r>
    </w:p>
    <w:p w:rsidR="00491ABA" w:rsidRDefault="00491ABA" w:rsidP="008E7F33">
      <w:pPr>
        <w:pStyle w:val="-"/>
      </w:pPr>
      <w:r>
        <w:t>вводный инструктаж по охране, первичный инструктаж по охране труда на рабочем месте, обучение безопасным методам и приемам выполнения работ, стажировку по охране труда.</w:t>
      </w:r>
    </w:p>
    <w:p w:rsidR="00491ABA" w:rsidRDefault="00491ABA" w:rsidP="008E7F33">
      <w:r>
        <w:t>Повторные инструктажи по охране труда для работников проводятся не реже 1</w:t>
      </w:r>
      <w:r w:rsidR="008E7F33">
        <w:t xml:space="preserve"> </w:t>
      </w:r>
      <w:r>
        <w:t>раза в 6 месяцев.</w:t>
      </w:r>
      <w:r>
        <w:tab/>
      </w:r>
      <w:r>
        <w:tab/>
      </w:r>
    </w:p>
    <w:p w:rsidR="00491ABA" w:rsidRPr="008E7F33" w:rsidRDefault="00E752BE" w:rsidP="00E752BE">
      <w:pPr>
        <w:pStyle w:val="2"/>
      </w:pPr>
      <w:bookmarkStart w:id="2" w:name="_Toc121495757"/>
      <w:r>
        <w:t>С</w:t>
      </w:r>
      <w:r w:rsidR="008E7F33" w:rsidRPr="008E7F33">
        <w:t>о</w:t>
      </w:r>
      <w:r>
        <w:t>блюдение</w:t>
      </w:r>
      <w:r w:rsidR="008E7F33" w:rsidRPr="008E7F33">
        <w:t xml:space="preserve"> правил в</w:t>
      </w:r>
      <w:r w:rsidR="008E7F33">
        <w:t>нутреннего трудового распорядка</w:t>
      </w:r>
      <w:bookmarkEnd w:id="2"/>
    </w:p>
    <w:p w:rsidR="00491ABA" w:rsidRDefault="008E7F33" w:rsidP="008E7F33">
      <w:pPr>
        <w:pStyle w:val="32"/>
      </w:pPr>
      <w:r>
        <w:t xml:space="preserve">Работник </w:t>
      </w:r>
      <w:r w:rsidR="00491ABA">
        <w:t>должен:</w:t>
      </w:r>
    </w:p>
    <w:p w:rsidR="00491ABA" w:rsidRDefault="00491ABA" w:rsidP="008E7F33">
      <w:pPr>
        <w:pStyle w:val="-"/>
      </w:pPr>
      <w:r>
        <w:t>соблюдать правила внутреннего трудового распорядка;</w:t>
      </w:r>
    </w:p>
    <w:p w:rsidR="00491ABA" w:rsidRDefault="00491ABA" w:rsidP="008E7F33">
      <w:pPr>
        <w:pStyle w:val="-"/>
      </w:pPr>
      <w:r>
        <w:t>выполнять требования настоящей инструкции;</w:t>
      </w:r>
    </w:p>
    <w:p w:rsidR="00491ABA" w:rsidRDefault="00491ABA" w:rsidP="008E7F33">
      <w:pPr>
        <w:pStyle w:val="-"/>
      </w:pPr>
      <w:r>
        <w:t>знать место расположения средств оказания первой помощи пострадавшим, первичных средств пожаротушения, пути эвакуации людей в случае аварии, стихийного бедствия или пожара;</w:t>
      </w:r>
    </w:p>
    <w:p w:rsidR="00491ABA" w:rsidRPr="00491ABA" w:rsidRDefault="00491ABA" w:rsidP="008E7F33">
      <w:pPr>
        <w:pStyle w:val="-"/>
      </w:pPr>
      <w:r>
        <w:t>уметь оказывать первую помощь пострадавшим.</w:t>
      </w:r>
    </w:p>
    <w:p w:rsidR="00A6131A" w:rsidRDefault="00A6131A" w:rsidP="00A6131A"/>
    <w:p w:rsidR="008E7F33" w:rsidRPr="002D13D2" w:rsidRDefault="008E7F33" w:rsidP="008E7F33">
      <w:pPr>
        <w:pStyle w:val="2"/>
      </w:pPr>
      <w:bookmarkStart w:id="3" w:name="_Toc121495758"/>
      <w:r w:rsidRPr="002D13D2">
        <w:t>Требования по выполнению режима рабочего времени и времени отдыха при выполнении соответствующих работ</w:t>
      </w:r>
      <w:bookmarkEnd w:id="3"/>
    </w:p>
    <w:p w:rsidR="008E7F33" w:rsidRPr="004865A7" w:rsidRDefault="008E7F33" w:rsidP="008E7F33">
      <w:pPr>
        <w:pStyle w:val="32"/>
      </w:pPr>
      <w:r w:rsidRPr="004865A7">
        <w:t xml:space="preserve">Работники обязаны соблюдать действующие </w:t>
      </w:r>
      <w:r>
        <w:t>в Организации</w:t>
      </w:r>
      <w:r w:rsidRPr="004865A7">
        <w:t xml:space="preserve">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rsidR="008E7F33" w:rsidRDefault="008E7F33" w:rsidP="008E7F33">
      <w:pPr>
        <w:pStyle w:val="32"/>
      </w:pPr>
      <w:r>
        <w:t>Продолжительность ежедневной работы, перерывов для отдыха и приема пищи определяется Правилами внутреннего трудового распорядка.</w:t>
      </w:r>
    </w:p>
    <w:p w:rsidR="008E7F33" w:rsidRDefault="008E7F33" w:rsidP="008E7F33">
      <w:pPr>
        <w:pStyle w:val="32"/>
      </w:pPr>
      <w:r>
        <w:lastRenderedPageBreak/>
        <w:t>Каждый работник должен выходить на работу своевременно, отдохнувшим, подготовленным к работе.</w:t>
      </w:r>
    </w:p>
    <w:p w:rsidR="008E7F33" w:rsidRDefault="008E7F33" w:rsidP="00A6131A"/>
    <w:p w:rsidR="008E7F33" w:rsidRPr="002D13D2" w:rsidRDefault="008E7F33" w:rsidP="008E7F33">
      <w:pPr>
        <w:pStyle w:val="2"/>
      </w:pPr>
      <w:bookmarkStart w:id="4" w:name="_Toc121495759"/>
      <w:r w:rsidRPr="002D13D2">
        <w:t>Перечень вредных и (или) опасных производственных факторов, которые могут воздействовать на работника в процессе работы, а также перечень профессиональных рисков и опасностей</w:t>
      </w:r>
      <w:bookmarkEnd w:id="4"/>
    </w:p>
    <w:p w:rsidR="008E7F33" w:rsidRDefault="008E7F33" w:rsidP="008E7F33">
      <w:pPr>
        <w:pStyle w:val="32"/>
      </w:pPr>
      <w:r>
        <w:t>В процессе работы на работника могут воздействовать следующие вредные и (или) опасные производственные факторы:</w:t>
      </w:r>
    </w:p>
    <w:p w:rsidR="008E7F33" w:rsidRPr="000153AD" w:rsidRDefault="008E7F33" w:rsidP="008E7F33">
      <w:pPr>
        <w:pStyle w:val="-"/>
      </w:pPr>
      <w:r>
        <w:rPr>
          <w:shd w:val="clear" w:color="auto" w:fill="FFFFFF"/>
        </w:rPr>
        <w:t>Повышенный уровень химических веществ;</w:t>
      </w:r>
    </w:p>
    <w:p w:rsidR="008E7F33" w:rsidRPr="00DA7D37" w:rsidRDefault="008E7F33" w:rsidP="008E7F33">
      <w:pPr>
        <w:pStyle w:val="-"/>
      </w:pPr>
      <w:r>
        <w:rPr>
          <w:shd w:val="clear" w:color="auto" w:fill="FFFFFF"/>
        </w:rPr>
        <w:t>Воздействие движущихся и вращающихся частей оборудования;</w:t>
      </w:r>
    </w:p>
    <w:p w:rsidR="008E7F33" w:rsidRPr="000153AD" w:rsidRDefault="008E7F33" w:rsidP="008E7F33">
      <w:pPr>
        <w:pStyle w:val="-"/>
      </w:pPr>
      <w:r>
        <w:rPr>
          <w:shd w:val="clear" w:color="auto" w:fill="FFFFFF"/>
        </w:rPr>
        <w:t>Замыкание электрической цепи, которое может пройти через тело человека;</w:t>
      </w:r>
    </w:p>
    <w:p w:rsidR="008E7F33" w:rsidRPr="0033480C" w:rsidRDefault="008E7F33" w:rsidP="008E7F33">
      <w:pPr>
        <w:pStyle w:val="-"/>
      </w:pPr>
      <w:r>
        <w:t>Повышенный уровень</w:t>
      </w:r>
      <w:r w:rsidRPr="0033480C">
        <w:t xml:space="preserve"> запыленности и загазованности воздуха рабочей зоны</w:t>
      </w:r>
      <w:r>
        <w:t>;</w:t>
      </w:r>
    </w:p>
    <w:p w:rsidR="008E7F33" w:rsidRPr="0033480C" w:rsidRDefault="008E7F33" w:rsidP="008E7F33">
      <w:pPr>
        <w:pStyle w:val="-"/>
      </w:pPr>
      <w:r>
        <w:rPr>
          <w:shd w:val="clear" w:color="auto" w:fill="FFFFFF"/>
        </w:rPr>
        <w:t>Повышенный уровень ш</w:t>
      </w:r>
      <w:r w:rsidRPr="00F54C3F">
        <w:rPr>
          <w:shd w:val="clear" w:color="auto" w:fill="FFFFFF"/>
        </w:rPr>
        <w:t>ум</w:t>
      </w:r>
      <w:r>
        <w:rPr>
          <w:shd w:val="clear" w:color="auto" w:fill="FFFFFF"/>
        </w:rPr>
        <w:t>а;</w:t>
      </w:r>
    </w:p>
    <w:p w:rsidR="008E7F33" w:rsidRDefault="008E7F33" w:rsidP="008E7F33">
      <w:pPr>
        <w:pStyle w:val="-"/>
      </w:pPr>
      <w:r>
        <w:t xml:space="preserve">Повышенный или пониженный уровень </w:t>
      </w:r>
      <w:r w:rsidRPr="0033480C">
        <w:t>температуры воздуха рабочей зоны</w:t>
      </w:r>
      <w:r>
        <w:t>;</w:t>
      </w:r>
    </w:p>
    <w:p w:rsidR="008E7F33" w:rsidRPr="0033480C" w:rsidRDefault="008E7F33" w:rsidP="008E7F33">
      <w:pPr>
        <w:pStyle w:val="-"/>
      </w:pPr>
      <w:r w:rsidRPr="0033480C">
        <w:rPr>
          <w:shd w:val="clear" w:color="auto" w:fill="FFFFFF"/>
        </w:rPr>
        <w:t>Недостаточный уровень освещенности рабочей поверхности</w:t>
      </w:r>
      <w:r>
        <w:rPr>
          <w:shd w:val="clear" w:color="auto" w:fill="FFFFFF"/>
        </w:rPr>
        <w:t>;</w:t>
      </w:r>
    </w:p>
    <w:p w:rsidR="008E7F33" w:rsidRPr="0033480C" w:rsidRDefault="008E7F33" w:rsidP="008E7F33">
      <w:pPr>
        <w:pStyle w:val="-"/>
      </w:pPr>
      <w:r w:rsidRPr="0033480C">
        <w:rPr>
          <w:shd w:val="clear" w:color="auto" w:fill="FFFFFF"/>
        </w:rPr>
        <w:t>Физические перегрузки</w:t>
      </w:r>
      <w:r>
        <w:rPr>
          <w:shd w:val="clear" w:color="auto" w:fill="FFFFFF"/>
        </w:rPr>
        <w:t>;</w:t>
      </w:r>
    </w:p>
    <w:p w:rsidR="008E7F33" w:rsidRPr="0033480C" w:rsidRDefault="008E7F33" w:rsidP="008E7F33">
      <w:pPr>
        <w:pStyle w:val="-"/>
      </w:pPr>
      <w:r w:rsidRPr="0033480C">
        <w:rPr>
          <w:shd w:val="clear" w:color="auto" w:fill="FFFFFF"/>
        </w:rPr>
        <w:t>Нервно–психические перегрузки</w:t>
      </w:r>
      <w:r>
        <w:rPr>
          <w:shd w:val="clear" w:color="auto" w:fill="FFFFFF"/>
        </w:rPr>
        <w:t>;</w:t>
      </w:r>
    </w:p>
    <w:p w:rsidR="008E7F33" w:rsidRDefault="008E7F33" w:rsidP="008E7F33">
      <w:pPr>
        <w:pStyle w:val="32"/>
      </w:pPr>
      <w:r>
        <w:t>Опасности, представляющие угрозу жизни и здоровью работников, при выполнении работ могу вызывать следующие опасные события:</w:t>
      </w:r>
    </w:p>
    <w:p w:rsidR="008E7F33" w:rsidRDefault="008E7F33" w:rsidP="008E7F33">
      <w:pPr>
        <w:pStyle w:val="-"/>
      </w:pPr>
      <w:r>
        <w:t xml:space="preserve">отравление химическими веществами; </w:t>
      </w:r>
    </w:p>
    <w:p w:rsidR="008E7F33" w:rsidRDefault="008E7F33" w:rsidP="008E7F33">
      <w:pPr>
        <w:pStyle w:val="-"/>
      </w:pPr>
      <w:r>
        <w:t>падение из-за потери равновесия, в том числе при спотыкании или подскальзывании, при передвижении по скользким поверхностям или мокрым полам;</w:t>
      </w:r>
    </w:p>
    <w:p w:rsidR="008E7F33" w:rsidRDefault="008E7F33" w:rsidP="008E7F33">
      <w:pPr>
        <w:pStyle w:val="-"/>
      </w:pPr>
      <w:r>
        <w:t>падение из-за внезапного появления на пути следования большого перепада высот;</w:t>
      </w:r>
    </w:p>
    <w:p w:rsidR="008E7F33" w:rsidRDefault="008E7F33" w:rsidP="008E7F33">
      <w:pPr>
        <w:pStyle w:val="-"/>
      </w:pPr>
      <w:r>
        <w:t>удар предметами труда;</w:t>
      </w:r>
    </w:p>
    <w:p w:rsidR="008E7F33" w:rsidRDefault="008E7F33" w:rsidP="008E7F33">
      <w:pPr>
        <w:pStyle w:val="-"/>
      </w:pPr>
      <w:r>
        <w:t>затягивание, наматывание, заматывание в результате воздействия движущихся и/или колющих частей оборудования, машин, механизмов;</w:t>
      </w:r>
    </w:p>
    <w:p w:rsidR="008E7F33" w:rsidRDefault="008E7F33" w:rsidP="008E7F33">
      <w:pPr>
        <w:pStyle w:val="-"/>
      </w:pPr>
      <w:r>
        <w:t>уколы, натыкания на неподвижную колющую поверхность (острие);</w:t>
      </w:r>
    </w:p>
    <w:p w:rsidR="008E7F33" w:rsidRDefault="008E7F33" w:rsidP="008E7F33">
      <w:pPr>
        <w:pStyle w:val="-"/>
      </w:pPr>
      <w:r>
        <w:t>поражения электрическим током;</w:t>
      </w:r>
    </w:p>
    <w:p w:rsidR="008E7F33" w:rsidRDefault="008E7F33" w:rsidP="008E7F33">
      <w:pPr>
        <w:pStyle w:val="-"/>
      </w:pPr>
      <w:r>
        <w:t>болезнь или профессиональное заболевание вследствие длительного воздействия вредных производственных факторов;</w:t>
      </w:r>
    </w:p>
    <w:p w:rsidR="008E7F33" w:rsidRDefault="008E7F33" w:rsidP="008E7F33">
      <w:pPr>
        <w:pStyle w:val="-"/>
      </w:pPr>
      <w:r>
        <w:t>нагрузка на опорно–двигательный аппарат;</w:t>
      </w:r>
    </w:p>
    <w:p w:rsidR="008E7F33" w:rsidRDefault="008E7F33" w:rsidP="008E7F33">
      <w:pPr>
        <w:pStyle w:val="-"/>
      </w:pPr>
      <w:r>
        <w:t>возникновения пожара и другие аварийные и нештатные ситуации.</w:t>
      </w:r>
    </w:p>
    <w:p w:rsidR="008E7F33" w:rsidRDefault="008E7F33" w:rsidP="008E7F33">
      <w:pPr>
        <w:pStyle w:val="-"/>
        <w:numPr>
          <w:ilvl w:val="0"/>
          <w:numId w:val="0"/>
        </w:numPr>
        <w:ind w:firstLine="709"/>
      </w:pPr>
    </w:p>
    <w:p w:rsidR="008E7F33" w:rsidRDefault="008E7F33" w:rsidP="008E7F33">
      <w:pPr>
        <w:pStyle w:val="2"/>
      </w:pPr>
      <w:bookmarkStart w:id="5" w:name="_Toc121495760"/>
      <w:r>
        <w:t>П</w:t>
      </w:r>
      <w:r w:rsidRPr="007E58B0">
        <w:t xml:space="preserve">еречень специальной одежды, специальной обуви и других средств индивидуальной защиты, выдаваемых работникам в соответствии с установленными </w:t>
      </w:r>
      <w:r w:rsidRPr="007E58B0">
        <w:lastRenderedPageBreak/>
        <w:t>государственными норматив</w:t>
      </w:r>
      <w:r>
        <w:t>ными требованиями охраны труда (</w:t>
      </w:r>
      <w:r w:rsidRPr="007E58B0">
        <w:t>или ссылку на локальный нормативный акт</w:t>
      </w:r>
      <w:r>
        <w:t>)</w:t>
      </w:r>
      <w:bookmarkEnd w:id="5"/>
    </w:p>
    <w:p w:rsidR="008E7F33" w:rsidRPr="002761AA" w:rsidRDefault="008E7F33" w:rsidP="008E7F33">
      <w:pPr>
        <w:pStyle w:val="32"/>
        <w:ind w:left="0"/>
      </w:pPr>
      <w:r>
        <w:t>При выполнении работ работникам выдаются спецодежда, спецобувь</w:t>
      </w:r>
      <w:r w:rsidRPr="002761AA">
        <w:t xml:space="preserve"> и СИЗ в соответствии с Нормами выдачи специальной одеждой, специальной обувью и другими средствами индивид</w:t>
      </w:r>
      <w:r>
        <w:t>уальной защиты, утвержденными в Организации</w:t>
      </w:r>
      <w:r w:rsidRPr="002761AA">
        <w:t>.</w:t>
      </w:r>
    </w:p>
    <w:p w:rsidR="008E7F33" w:rsidRPr="002761AA" w:rsidRDefault="008E7F33" w:rsidP="008E7F33">
      <w:pPr>
        <w:pStyle w:val="32"/>
        <w:ind w:left="0"/>
      </w:pPr>
      <w:r w:rsidRPr="002761AA">
        <w:t>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rsidR="008E7F33" w:rsidRPr="002761AA" w:rsidRDefault="008E7F33" w:rsidP="008E7F33">
      <w:pPr>
        <w:pStyle w:val="32"/>
        <w:ind w:left="0"/>
      </w:pPr>
      <w:r w:rsidRPr="002761AA">
        <w:t>Средства индивидуальной защиты, на которые не имеется технической документации, к применению не допускаются.</w:t>
      </w:r>
    </w:p>
    <w:p w:rsidR="008E7F33" w:rsidRPr="002761AA" w:rsidRDefault="008E7F33" w:rsidP="008E7F33">
      <w:pPr>
        <w:pStyle w:val="32"/>
        <w:ind w:left="0"/>
      </w:pPr>
      <w:r w:rsidRPr="002761AA">
        <w:t>Личную одежду и спец</w:t>
      </w:r>
      <w:r>
        <w:t xml:space="preserve">иальную </w:t>
      </w:r>
      <w:r w:rsidRPr="002761AA">
        <w:t xml:space="preserve">одежду необходимо хранить отдельно в шкафчиках и гардеробной. Уносить спецодежду за пределы </w:t>
      </w:r>
      <w:r>
        <w:t>Организации</w:t>
      </w:r>
      <w:r w:rsidRPr="002761AA">
        <w:t xml:space="preserve"> запрещается.</w:t>
      </w:r>
    </w:p>
    <w:p w:rsidR="008E7F33" w:rsidRPr="002761AA" w:rsidRDefault="008E7F33" w:rsidP="008E7F33">
      <w:pPr>
        <w:pStyle w:val="32"/>
      </w:pPr>
      <w:r w:rsidRPr="002761AA">
        <w:t>При невозможности исключения или снижения уровней вредных производственных факторов до уровней допустимого воздействия в связи с характером и условиями производственного процесса</w:t>
      </w:r>
      <w:r>
        <w:t>,</w:t>
      </w:r>
      <w:r w:rsidRPr="002761AA">
        <w:t xml:space="preserve"> проведение работ без обеспечения работников соответствующими специальной одеждой, специальной обувью и другими средствами индивидуальной защиты запрещается.</w:t>
      </w:r>
    </w:p>
    <w:p w:rsidR="008E7F33" w:rsidRDefault="008E7F33" w:rsidP="008E7F33">
      <w:pPr>
        <w:pStyle w:val="-"/>
        <w:numPr>
          <w:ilvl w:val="0"/>
          <w:numId w:val="0"/>
        </w:numPr>
        <w:ind w:firstLine="709"/>
      </w:pPr>
    </w:p>
    <w:p w:rsidR="008E7F33" w:rsidRDefault="008E7F33" w:rsidP="008E7F33">
      <w:pPr>
        <w:pStyle w:val="2"/>
      </w:pPr>
      <w:bookmarkStart w:id="6" w:name="_Toc121495761"/>
      <w:r w:rsidRPr="000E3A99">
        <w:t>Порядок уведомления о случаях травмирования работника и неисправности оборудования, приспособлений и инструмента (или ссылку на локальный нормативный акт)</w:t>
      </w:r>
      <w:r>
        <w:t>.</w:t>
      </w:r>
      <w:bookmarkEnd w:id="6"/>
    </w:p>
    <w:p w:rsidR="008E7F33" w:rsidRDefault="008E7F33" w:rsidP="008E7F33">
      <w:pPr>
        <w:pStyle w:val="32"/>
      </w:pPr>
      <w:r>
        <w:t>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w:t>
      </w:r>
    </w:p>
    <w:p w:rsidR="008E7F33" w:rsidRDefault="008E7F33" w:rsidP="008E7F33">
      <w:pPr>
        <w:pStyle w:val="32"/>
      </w:pPr>
      <w:r>
        <w:t>Работники должны немедленно извещать своего непосредственного руководителя о любой ситуации, угрожающей жизни и здоровью людей, о каждом несчастном случае, микротравме происшедших в Организации, или об ухудшении состояния своего здоровья и здоровья других работников, в том числе о проявлении признаков острого профессионального заболевания (отравления).</w:t>
      </w:r>
    </w:p>
    <w:p w:rsidR="008E7F33" w:rsidRDefault="008E7F33" w:rsidP="008E7F33">
      <w:pPr>
        <w:pStyle w:val="32"/>
      </w:pPr>
      <w:r>
        <w:t>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отсутствие или неисправность ограждения опасной зоны, оголенные провода и т.д.) немедленно сообщить об этом непосредственному руководителю работ.</w:t>
      </w:r>
    </w:p>
    <w:p w:rsidR="008E7F33" w:rsidRPr="008E7F33" w:rsidRDefault="008E7F33" w:rsidP="008E7F33">
      <w:pPr>
        <w:pStyle w:val="2"/>
      </w:pPr>
      <w:bookmarkStart w:id="7" w:name="_Toc121495762"/>
      <w:r w:rsidRPr="008E7F33">
        <w:lastRenderedPageBreak/>
        <w:t>Правила личной гигиены и эпидемиологические нормы, которые должен знать и соблюдать работник при выполнении работы</w:t>
      </w:r>
      <w:bookmarkEnd w:id="7"/>
    </w:p>
    <w:p w:rsidR="008E7F33" w:rsidRDefault="008E7F33" w:rsidP="008E7F33">
      <w:pPr>
        <w:pStyle w:val="32"/>
      </w:pPr>
      <w:r>
        <w:t>Для сохранения здоровья работники должны соблюдать личную гигиену. При ухудшении самочувствия следует немедленно сообщить об этом своему непосредственному руководителю.</w:t>
      </w:r>
    </w:p>
    <w:p w:rsidR="008E7F33" w:rsidRDefault="008E7F33" w:rsidP="008E7F33">
      <w:pPr>
        <w:pStyle w:val="32"/>
      </w:pPr>
      <w:r>
        <w:t>Необходимо проходить в установленные сроки медицинские осмотры и обследования.</w:t>
      </w:r>
    </w:p>
    <w:p w:rsidR="008E7F33" w:rsidRDefault="008E7F33" w:rsidP="008E7F33">
      <w:pPr>
        <w:pStyle w:val="32"/>
      </w:pPr>
      <w:r>
        <w:t>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rsidR="008E7F33" w:rsidRDefault="008E7F33" w:rsidP="008E7F33">
      <w:pPr>
        <w:pStyle w:val="32"/>
      </w:pPr>
      <w:r>
        <w:t>Перед приемом пищи обязательно мыть руки теплой водой с мылом.</w:t>
      </w:r>
    </w:p>
    <w:p w:rsidR="008E7F33" w:rsidRDefault="008E7F33" w:rsidP="008E7F33">
      <w:pPr>
        <w:pStyle w:val="32"/>
      </w:pPr>
      <w:r>
        <w:t>Курить и принимать пищу разрешается только в специально отведенных для этой цели местах.</w:t>
      </w:r>
    </w:p>
    <w:p w:rsidR="008E7F33" w:rsidRDefault="008E7F33" w:rsidP="008E7F33">
      <w:pPr>
        <w:pStyle w:val="1"/>
      </w:pPr>
      <w:bookmarkStart w:id="8" w:name="_Toc121495763"/>
      <w:r w:rsidRPr="008E7F33">
        <w:t>ТРЕБОВАНИЯ ОХРАНЫ ТРУДА ПЕРЕД НАЧАЛОМ РАБОТЫ</w:t>
      </w:r>
      <w:bookmarkEnd w:id="8"/>
    </w:p>
    <w:p w:rsidR="008E7F33" w:rsidRPr="002D13D2" w:rsidRDefault="00B37051" w:rsidP="008E7F33">
      <w:pPr>
        <w:pStyle w:val="2"/>
      </w:pPr>
      <w:bookmarkStart w:id="9" w:name="_Toc121495764"/>
      <w:r>
        <w:t>П</w:t>
      </w:r>
      <w:r w:rsidRPr="002D13D2">
        <w:t>орядок подготовки рабочего места</w:t>
      </w:r>
      <w:bookmarkEnd w:id="9"/>
    </w:p>
    <w:p w:rsidR="008E7F33" w:rsidRDefault="008E7F33" w:rsidP="00B37051">
      <w:pPr>
        <w:pStyle w:val="32"/>
      </w:pPr>
      <w:r>
        <w:t>Перед применением необходимо смотреть спецодежду, спецобувь. Надеть спецодежду и спецобувь.</w:t>
      </w:r>
    </w:p>
    <w:p w:rsidR="008E7F33" w:rsidRDefault="008E7F33" w:rsidP="00B37051">
      <w:pPr>
        <w:pStyle w:val="32"/>
      </w:pPr>
      <w:r>
        <w:t>Застегнуть или обвязать обшлага рукавов, заправить одежду так, чтобы не было развевающихся концов, волосы убрать под плотно облегающий головной убор. Не закалывать одежду булавками, иголками, не держать в карманах одежды острые, бьющиеся предметы.</w:t>
      </w:r>
    </w:p>
    <w:p w:rsidR="008E7F33" w:rsidRDefault="008E7F33" w:rsidP="00B37051">
      <w:pPr>
        <w:pStyle w:val="32"/>
      </w:pPr>
      <w:r>
        <w:t>Получить задание на выполнение работы у руководителя работ.</w:t>
      </w:r>
    </w:p>
    <w:p w:rsidR="008E7F33" w:rsidRDefault="008E7F33" w:rsidP="00B37051">
      <w:pPr>
        <w:pStyle w:val="32"/>
      </w:pPr>
      <w:r>
        <w:t>Проверить рабочее место:</w:t>
      </w:r>
    </w:p>
    <w:p w:rsidR="008E7F33" w:rsidRDefault="008E7F33" w:rsidP="00B37051">
      <w:pPr>
        <w:pStyle w:val="-"/>
      </w:pPr>
      <w:r>
        <w:t xml:space="preserve">габариты подходов и проходов на рабочее место. </w:t>
      </w:r>
    </w:p>
    <w:p w:rsidR="008E7F33" w:rsidRDefault="008E7F33" w:rsidP="00B37051">
      <w:pPr>
        <w:pStyle w:val="-"/>
      </w:pPr>
      <w:r>
        <w:t xml:space="preserve">достаточность освещенности рабочего места (освещенность должна быть достаточной, но свет не должен слепить глаза). </w:t>
      </w:r>
    </w:p>
    <w:p w:rsidR="008E7F33" w:rsidRDefault="008E7F33" w:rsidP="00B37051">
      <w:pPr>
        <w:pStyle w:val="-"/>
      </w:pPr>
      <w:r>
        <w:t>инструменты и приспособления разложить в удобном для работы порядке.</w:t>
      </w:r>
    </w:p>
    <w:p w:rsidR="008E7F33" w:rsidRDefault="008E7F33" w:rsidP="00B37051">
      <w:pPr>
        <w:pStyle w:val="32"/>
      </w:pPr>
      <w:r>
        <w:t>Работники не должны приступать к выполнению работ при нарушениях требований безопасности и неисправности оборудования и инструмента.</w:t>
      </w:r>
    </w:p>
    <w:p w:rsidR="008E7F33" w:rsidRDefault="008E7F33" w:rsidP="008E7F33"/>
    <w:p w:rsidR="00B37051" w:rsidRDefault="00B37051" w:rsidP="00B37051">
      <w:pPr>
        <w:pStyle w:val="2"/>
      </w:pPr>
      <w:bookmarkStart w:id="10" w:name="_Toc121495765"/>
      <w:r>
        <w:t>П</w:t>
      </w:r>
      <w:r w:rsidRPr="001030AE">
        <w:t>орядок проверки исходных матери</w:t>
      </w:r>
      <w:r>
        <w:t xml:space="preserve">алов (заготовки, полуфабрикаты) </w:t>
      </w:r>
      <w:r w:rsidRPr="001030AE">
        <w:t>(при наличии)</w:t>
      </w:r>
      <w:bookmarkEnd w:id="10"/>
    </w:p>
    <w:p w:rsidR="005F3B87" w:rsidRDefault="005F3B87" w:rsidP="00E4173E">
      <w:pPr>
        <w:pStyle w:val="32"/>
      </w:pPr>
      <w:r>
        <w:t xml:space="preserve">Каждый сосуд и баллон должны поставляться организацией-изготовителем с соответствующим паспортом. На каждом сосуде должна быть прикреплена табличка, выполненная в соответствии с ПКД. Для сосудов с наружным диаметром менее 325 мм допускается табличку не устанавливать. </w:t>
      </w:r>
    </w:p>
    <w:p w:rsidR="005F3B87" w:rsidRDefault="005F3B87" w:rsidP="00E4173E">
      <w:pPr>
        <w:pStyle w:val="32"/>
      </w:pPr>
      <w:r>
        <w:lastRenderedPageBreak/>
        <w:t>На табличке должны быть нанесены:</w:t>
      </w:r>
    </w:p>
    <w:p w:rsidR="005F3B87" w:rsidRDefault="005F3B87" w:rsidP="0062429A">
      <w:pPr>
        <w:pStyle w:val="12-"/>
      </w:pPr>
      <w:r>
        <w:t>товарный знак или наименование изготовителя;</w:t>
      </w:r>
    </w:p>
    <w:p w:rsidR="005F3B87" w:rsidRDefault="005F3B87" w:rsidP="0062429A">
      <w:pPr>
        <w:pStyle w:val="12-"/>
      </w:pPr>
      <w:r>
        <w:t>наименование или обозначение сосуда;</w:t>
      </w:r>
    </w:p>
    <w:p w:rsidR="005F3B87" w:rsidRDefault="005F3B87" w:rsidP="0062429A">
      <w:pPr>
        <w:pStyle w:val="12-"/>
      </w:pPr>
      <w:r>
        <w:t>порядковый номер сосуда по системе нумерации изготовителя;</w:t>
      </w:r>
    </w:p>
    <w:p w:rsidR="005F3B87" w:rsidRDefault="005F3B87" w:rsidP="0062429A">
      <w:pPr>
        <w:pStyle w:val="12-"/>
      </w:pPr>
      <w:r>
        <w:t>год изготовления;</w:t>
      </w:r>
    </w:p>
    <w:p w:rsidR="005F3B87" w:rsidRDefault="005F3B87" w:rsidP="0062429A">
      <w:pPr>
        <w:pStyle w:val="12-"/>
      </w:pPr>
      <w:r>
        <w:t>рабочее давление, МПа;</w:t>
      </w:r>
    </w:p>
    <w:p w:rsidR="005F3B87" w:rsidRDefault="005F3B87" w:rsidP="0062429A">
      <w:pPr>
        <w:pStyle w:val="12-"/>
      </w:pPr>
      <w:r>
        <w:t>расчетное давление, МПа;</w:t>
      </w:r>
    </w:p>
    <w:p w:rsidR="005F3B87" w:rsidRDefault="005F3B87" w:rsidP="0062429A">
      <w:pPr>
        <w:pStyle w:val="12-"/>
      </w:pPr>
      <w:r>
        <w:t>пробное давление, МПа;</w:t>
      </w:r>
    </w:p>
    <w:p w:rsidR="005F3B87" w:rsidRDefault="005F3B87" w:rsidP="0062429A">
      <w:pPr>
        <w:pStyle w:val="12-"/>
      </w:pPr>
      <w:r>
        <w:t>допустимая максимальная и (или) минимальная рабочая температура стенки,°С;</w:t>
      </w:r>
    </w:p>
    <w:p w:rsidR="005F3B87" w:rsidRDefault="005F3B87" w:rsidP="0062429A">
      <w:pPr>
        <w:pStyle w:val="12-"/>
      </w:pPr>
      <w:r>
        <w:t>масса сосуда, кг.</w:t>
      </w:r>
    </w:p>
    <w:p w:rsidR="005F3B87" w:rsidRDefault="005F3B87" w:rsidP="00E4173E">
      <w:pPr>
        <w:pStyle w:val="32"/>
      </w:pPr>
      <w:r>
        <w:t>Запорная и запорно-регулирующая арматура должна устанавливаться на штуцерах (патрубках), непосредственно присоединенных к сосуду, или на трубопроводах, подводящих к сосуду и отводящих из него рабочую среду. В случае последовательного соединения нескольких сосудов необходимость установки такой арматуры между ними должна быть согласована с организацией-разработчиком.</w:t>
      </w:r>
    </w:p>
    <w:p w:rsidR="005F3B87" w:rsidRDefault="005F3B87" w:rsidP="00E4173E">
      <w:pPr>
        <w:pStyle w:val="32"/>
      </w:pPr>
      <w:r>
        <w:t>Арматура должна иметь следующую маркировку:</w:t>
      </w:r>
    </w:p>
    <w:p w:rsidR="005F3B87" w:rsidRDefault="005F3B87" w:rsidP="0062429A">
      <w:pPr>
        <w:pStyle w:val="32"/>
        <w:numPr>
          <w:ilvl w:val="0"/>
          <w:numId w:val="0"/>
        </w:numPr>
        <w:ind w:left="851"/>
      </w:pPr>
      <w:r>
        <w:t>1) наименование или товарный знак изготовителя;</w:t>
      </w:r>
    </w:p>
    <w:p w:rsidR="005F3B87" w:rsidRDefault="005F3B87" w:rsidP="0062429A">
      <w:pPr>
        <w:pStyle w:val="32"/>
        <w:numPr>
          <w:ilvl w:val="0"/>
          <w:numId w:val="0"/>
        </w:numPr>
        <w:ind w:left="851"/>
      </w:pPr>
      <w:r>
        <w:t>2) условный проход;</w:t>
      </w:r>
    </w:p>
    <w:p w:rsidR="005F3B87" w:rsidRDefault="005F3B87" w:rsidP="0062429A">
      <w:pPr>
        <w:pStyle w:val="32"/>
        <w:numPr>
          <w:ilvl w:val="0"/>
          <w:numId w:val="0"/>
        </w:numPr>
        <w:ind w:left="851"/>
      </w:pPr>
      <w:r>
        <w:t>3) условное давление (допускается указывать рабочее давление и допустимую температуру);</w:t>
      </w:r>
    </w:p>
    <w:p w:rsidR="005F3B87" w:rsidRDefault="005F3B87" w:rsidP="0062429A">
      <w:pPr>
        <w:pStyle w:val="32"/>
        <w:numPr>
          <w:ilvl w:val="0"/>
          <w:numId w:val="0"/>
        </w:numPr>
        <w:ind w:left="851"/>
      </w:pPr>
      <w:r>
        <w:t>4) направление потока среды;</w:t>
      </w:r>
    </w:p>
    <w:p w:rsidR="005F3B87" w:rsidRDefault="005F3B87" w:rsidP="0062429A">
      <w:pPr>
        <w:pStyle w:val="32"/>
        <w:numPr>
          <w:ilvl w:val="0"/>
          <w:numId w:val="0"/>
        </w:numPr>
        <w:ind w:left="851"/>
      </w:pPr>
      <w:r>
        <w:t>5) марку материала корпуса.</w:t>
      </w:r>
    </w:p>
    <w:p w:rsidR="005F3B87" w:rsidRDefault="005F3B87" w:rsidP="00E4173E">
      <w:pPr>
        <w:pStyle w:val="32"/>
      </w:pPr>
      <w:r>
        <w:t>Количество, тип применяемой арматуры и места ее установки должны соответствовать проектной документации сосуда исходя из конкретных условий эксплуатации.</w:t>
      </w:r>
    </w:p>
    <w:p w:rsidR="005F3B87" w:rsidRDefault="005F3B87" w:rsidP="00E4173E">
      <w:pPr>
        <w:pStyle w:val="32"/>
      </w:pPr>
      <w:r>
        <w:t>Арматура, предназначенная для эксплуатации во взрывоопасных зонах, должна быть во взрывозащищенном исполнении и иметь уровень защиты, соответствующий классу взрывоопасной зоны, и вид взрывозащиты, соответствующий категориям и группам взрывоопасных смесей.</w:t>
      </w:r>
    </w:p>
    <w:p w:rsidR="005F3B87" w:rsidRDefault="005F3B87" w:rsidP="00E4173E">
      <w:pPr>
        <w:pStyle w:val="32"/>
      </w:pPr>
      <w:r>
        <w:t>Каждый сосуд и самостоятельные полости с разными давлениями должны быть снабжены средствами контроля давления: приборами прямого действия с показаниями по месту (манометры, датчики) или вторичной аппаратурой для дистанционной передачи, обработки и представления информации о давлении.</w:t>
      </w:r>
    </w:p>
    <w:p w:rsidR="005F3B87" w:rsidRDefault="005F3B87" w:rsidP="00E4173E">
      <w:pPr>
        <w:pStyle w:val="32"/>
      </w:pPr>
      <w:r>
        <w:t>Средство контроля давления не допускается к применению в случаях, если:</w:t>
      </w:r>
    </w:p>
    <w:p w:rsidR="005F3B87" w:rsidRDefault="005F3B87" w:rsidP="0062429A">
      <w:pPr>
        <w:pStyle w:val="32"/>
        <w:numPr>
          <w:ilvl w:val="0"/>
          <w:numId w:val="0"/>
        </w:numPr>
        <w:ind w:left="851"/>
      </w:pPr>
      <w:r>
        <w:t>1) отсутствует пломба или клеймо с отметкой о проведении поверки;</w:t>
      </w:r>
    </w:p>
    <w:p w:rsidR="005F3B87" w:rsidRDefault="005F3B87" w:rsidP="0062429A">
      <w:pPr>
        <w:pStyle w:val="32"/>
        <w:numPr>
          <w:ilvl w:val="0"/>
          <w:numId w:val="0"/>
        </w:numPr>
        <w:ind w:left="851"/>
      </w:pPr>
      <w:r>
        <w:t>2) просрочен срок поверки;</w:t>
      </w:r>
    </w:p>
    <w:p w:rsidR="005F3B87" w:rsidRDefault="005F3B87" w:rsidP="0062429A">
      <w:pPr>
        <w:pStyle w:val="32"/>
        <w:numPr>
          <w:ilvl w:val="0"/>
          <w:numId w:val="0"/>
        </w:numPr>
        <w:ind w:left="142" w:firstLine="709"/>
      </w:pPr>
      <w:r>
        <w:t>3) стрелка при его отключении не возвращается к нулевому показанию шкалы на величину, превышающую половину допускаемой погрешности для данного прибора;</w:t>
      </w:r>
    </w:p>
    <w:p w:rsidR="005F3B87" w:rsidRDefault="005F3B87" w:rsidP="0062429A">
      <w:pPr>
        <w:pStyle w:val="32"/>
        <w:numPr>
          <w:ilvl w:val="0"/>
          <w:numId w:val="0"/>
        </w:numPr>
        <w:ind w:left="142" w:firstLine="709"/>
      </w:pPr>
      <w:r>
        <w:lastRenderedPageBreak/>
        <w:t>4) разбито стекло или имеются повреждения, которые могут отразиться на правильности показаний манометра.</w:t>
      </w:r>
    </w:p>
    <w:p w:rsidR="0062429A" w:rsidRDefault="005F3B87" w:rsidP="00E4173E">
      <w:pPr>
        <w:pStyle w:val="32"/>
      </w:pPr>
      <w:r>
        <w:t>Каждый сосуд (полость комбинированного сосуда) должен быть снабжен предохранительными устройствами от повышения давления выше допустимого значения. Предохранительные устройства должны устанавливаться на патрубках или трубопроводах, непосредственно присоединенных к сосуду.</w:t>
      </w:r>
    </w:p>
    <w:p w:rsidR="005F3B87" w:rsidRDefault="005F3B87" w:rsidP="00E4173E">
      <w:pPr>
        <w:pStyle w:val="32"/>
      </w:pPr>
      <w:r>
        <w:t>Предохранительные устройства должны быть размещены в местах, доступных для их обслуживания.</w:t>
      </w:r>
    </w:p>
    <w:p w:rsidR="005F3B87" w:rsidRDefault="005F3B87" w:rsidP="00E4173E">
      <w:pPr>
        <w:pStyle w:val="32"/>
      </w:pPr>
      <w:r>
        <w:t>Баллоны должны иметь вентили, плотно ввернутые в отверстия горловины или в расходно-наполнительные штуцеры у специальных баллонов, не имеющих горловины.</w:t>
      </w:r>
    </w:p>
    <w:p w:rsidR="005F3B87" w:rsidRDefault="005F3B87" w:rsidP="00E4173E">
      <w:pPr>
        <w:pStyle w:val="32"/>
      </w:pPr>
      <w:r>
        <w:t>Баллоны для сжатых, сжиженных и растворенных газов вместимостью более 100 л должны быть снабжены паспортом по образцу, приведенному в приложении № 2 к ФНП.</w:t>
      </w:r>
    </w:p>
    <w:p w:rsidR="005F3B87" w:rsidRDefault="005F3B87" w:rsidP="00E4173E">
      <w:pPr>
        <w:pStyle w:val="32"/>
      </w:pPr>
      <w:r>
        <w:t>На баллоны вместимостью более 100 л должны устанавливаться предохранительные клапаны. При групповой установке баллонов допускается установка предохранительного клапана на всю группу баллонов.</w:t>
      </w:r>
    </w:p>
    <w:p w:rsidR="005F3B87" w:rsidRDefault="005F3B87" w:rsidP="00E4173E">
      <w:pPr>
        <w:pStyle w:val="32"/>
      </w:pPr>
      <w:r>
        <w:t>Боковые штуцеры вентилей для баллонов (кроме ацетиленовых), наполняемых водородом и другими горючими газами, должны иметь левую резьбу, а для баллонов, наполняемых кислородом и другими негорючими газами - правую резьбу.</w:t>
      </w:r>
    </w:p>
    <w:p w:rsidR="005F3B87" w:rsidRDefault="005F3B87" w:rsidP="00E4173E">
      <w:pPr>
        <w:pStyle w:val="32"/>
      </w:pPr>
      <w:r>
        <w:t>В процессе эксплуатации к вентилю для баллона с растворенным ацетиленом должен присоединяться газовый редуктор с помощью хомута и нажимного винта. Вентили для баллонов с ацетиленом и пропаном необходимо изготавливать из стали. Применение сплавов меди с содержанием ее более 65% недопустимо.</w:t>
      </w:r>
    </w:p>
    <w:p w:rsidR="005F3B87" w:rsidRDefault="005F3B87" w:rsidP="00E4173E">
      <w:pPr>
        <w:pStyle w:val="32"/>
      </w:pPr>
      <w:r>
        <w:t>Вентили в баллонах для кислорода должны ввертываться с применением уплотняющих материалов, загорание которых в среде кислорода исключено.</w:t>
      </w:r>
    </w:p>
    <w:p w:rsidR="005F3B87" w:rsidRDefault="005F3B87" w:rsidP="00E4173E">
      <w:pPr>
        <w:pStyle w:val="32"/>
      </w:pPr>
      <w:r>
        <w:t>На верхней сферической части каждого баллона должны быть выбиты и видны следующие данные:</w:t>
      </w:r>
    </w:p>
    <w:p w:rsidR="005F3B87" w:rsidRDefault="005F3B87" w:rsidP="0062429A">
      <w:pPr>
        <w:pStyle w:val="32"/>
        <w:numPr>
          <w:ilvl w:val="0"/>
          <w:numId w:val="0"/>
        </w:numPr>
        <w:ind w:left="851"/>
      </w:pPr>
      <w:r>
        <w:t>1) товарный знак организации-изготовителя;</w:t>
      </w:r>
    </w:p>
    <w:p w:rsidR="005F3B87" w:rsidRDefault="005F3B87" w:rsidP="0062429A">
      <w:pPr>
        <w:pStyle w:val="32"/>
        <w:numPr>
          <w:ilvl w:val="0"/>
          <w:numId w:val="0"/>
        </w:numPr>
        <w:ind w:left="851"/>
      </w:pPr>
      <w:r>
        <w:t>2) номер баллона;</w:t>
      </w:r>
    </w:p>
    <w:p w:rsidR="005F3B87" w:rsidRDefault="005F3B87" w:rsidP="0062429A">
      <w:pPr>
        <w:pStyle w:val="32"/>
        <w:numPr>
          <w:ilvl w:val="0"/>
          <w:numId w:val="0"/>
        </w:numPr>
        <w:ind w:left="142" w:firstLine="709"/>
      </w:pPr>
      <w:r>
        <w:t>3) фактическая масса порожнего баллона, кг: для баллонов вместимостью до 12 л включительно - с точностью до 0,1 кг; свыше 12 до 55 л включительно - с точностью до 0,2 кг; масса баллонов вместимостью свыше 55 л указывается в соответствии с НД на их изготовление;</w:t>
      </w:r>
    </w:p>
    <w:p w:rsidR="005F3B87" w:rsidRDefault="005F3B87" w:rsidP="0062429A">
      <w:pPr>
        <w:pStyle w:val="32"/>
        <w:numPr>
          <w:ilvl w:val="0"/>
          <w:numId w:val="0"/>
        </w:numPr>
        <w:ind w:left="851"/>
      </w:pPr>
      <w:r>
        <w:t>4) дата (месяц, год) изготовления и год следующего освидетельствования;</w:t>
      </w:r>
    </w:p>
    <w:p w:rsidR="005F3B87" w:rsidRDefault="005F3B87" w:rsidP="0062429A">
      <w:pPr>
        <w:pStyle w:val="32"/>
        <w:numPr>
          <w:ilvl w:val="0"/>
          <w:numId w:val="0"/>
        </w:numPr>
        <w:ind w:left="851"/>
      </w:pPr>
      <w:r>
        <w:t>5) рабочее давление Р, МПа;</w:t>
      </w:r>
    </w:p>
    <w:p w:rsidR="005F3B87" w:rsidRDefault="005F3B87" w:rsidP="0062429A">
      <w:pPr>
        <w:pStyle w:val="32"/>
        <w:numPr>
          <w:ilvl w:val="0"/>
          <w:numId w:val="0"/>
        </w:numPr>
        <w:ind w:left="851"/>
      </w:pPr>
      <w:r>
        <w:t xml:space="preserve">6) </w:t>
      </w:r>
      <w:r w:rsidR="0062429A">
        <w:t>пробное гидравлическое давление</w:t>
      </w:r>
      <w:r>
        <w:t>, МПа;</w:t>
      </w:r>
    </w:p>
    <w:p w:rsidR="005F3B87" w:rsidRDefault="005F3B87" w:rsidP="0062429A">
      <w:pPr>
        <w:pStyle w:val="32"/>
        <w:numPr>
          <w:ilvl w:val="0"/>
          <w:numId w:val="0"/>
        </w:numPr>
        <w:ind w:left="142" w:firstLine="709"/>
      </w:pPr>
      <w:r>
        <w:t xml:space="preserve">7) вместимость баллонов, л: для баллонов вместимостью до 12 л включительно - номинальная; для баллонов вместимостью свыше 12 до 55 л включительно - фактическая с </w:t>
      </w:r>
      <w:r>
        <w:lastRenderedPageBreak/>
        <w:t>точностью до 0,3 л; для баллонов вместимостью свыше 55 л - в соответствии с НД на их изготовление;</w:t>
      </w:r>
    </w:p>
    <w:p w:rsidR="005F3B87" w:rsidRDefault="005F3B87" w:rsidP="0062429A">
      <w:pPr>
        <w:pStyle w:val="32"/>
        <w:numPr>
          <w:ilvl w:val="0"/>
          <w:numId w:val="0"/>
        </w:numPr>
        <w:ind w:left="142" w:firstLine="709"/>
      </w:pPr>
      <w:r>
        <w:t>8) клеймо отдела технического контроля (далее - ОТК) организации-изготовителя круглой формы диаметром 10 мм (за исключением стандартных баллонов вместимостью свыше 55 л);</w:t>
      </w:r>
    </w:p>
    <w:p w:rsidR="005F3B87" w:rsidRDefault="005F3B87" w:rsidP="0062429A">
      <w:pPr>
        <w:pStyle w:val="32"/>
        <w:numPr>
          <w:ilvl w:val="0"/>
          <w:numId w:val="0"/>
        </w:numPr>
        <w:ind w:left="142" w:firstLine="709"/>
      </w:pPr>
      <w:r>
        <w:t>9) номер стандарта для баллонов вместимостью свыше 55 л.</w:t>
      </w:r>
    </w:p>
    <w:p w:rsidR="005F3B87" w:rsidRDefault="005F3B87" w:rsidP="00E4173E">
      <w:pPr>
        <w:pStyle w:val="32"/>
      </w:pPr>
      <w:r>
        <w:t>Высота знаков на баллонах должна быть не менее 6 мм, а на баллонах вместимостью свыше 55 л - не менее 8 мм.</w:t>
      </w:r>
    </w:p>
    <w:p w:rsidR="005F3B87" w:rsidRDefault="005F3B87" w:rsidP="00E4173E">
      <w:pPr>
        <w:pStyle w:val="32"/>
      </w:pPr>
      <w:r>
        <w:t>Масса баллонов, за исключением баллонов для ацетилена, указывается с учетом массы нанесенной краски, кольца для колпака и башмака, если таковые предусмотрены конструкцией, но без массы вентиля и колпака.</w:t>
      </w:r>
    </w:p>
    <w:p w:rsidR="005F3B87" w:rsidRDefault="005F3B87" w:rsidP="00E4173E">
      <w:pPr>
        <w:pStyle w:val="32"/>
      </w:pPr>
      <w:r>
        <w:t>На баллонах вместимостью до 5 л или с толщиной стенки менее 5 мм паспортные данные могут быть выбиты на пластине, припаянной к баллону, или нанесены эмалевой, или масляной краской.</w:t>
      </w:r>
    </w:p>
    <w:p w:rsidR="005F3B87" w:rsidRDefault="005F3B87" w:rsidP="00E4173E">
      <w:pPr>
        <w:pStyle w:val="32"/>
      </w:pPr>
      <w:r>
        <w:t>Наружная поверхность баллонов должна быть окрашена в соответствии с таблицей № 11 ФНП.</w:t>
      </w:r>
    </w:p>
    <w:p w:rsidR="00B37051" w:rsidRPr="00376F7B" w:rsidRDefault="005F3B87" w:rsidP="00E4173E">
      <w:pPr>
        <w:pStyle w:val="32"/>
      </w:pPr>
      <w:r>
        <w:t>Окраска баллонов и надписи на них должны производиться масляными, эмалевыми или нитрокрасками.</w:t>
      </w:r>
    </w:p>
    <w:p w:rsidR="00B37051" w:rsidRDefault="00B37051" w:rsidP="00B37051">
      <w:pPr>
        <w:pStyle w:val="2"/>
      </w:pPr>
      <w:bookmarkStart w:id="11" w:name="_Toc121495766"/>
      <w:r>
        <w:t>П</w:t>
      </w:r>
      <w:r w:rsidRPr="001030AE">
        <w:t>орядок осмотра работником и подготовки к работе средств индивидуальной защиты до использования</w:t>
      </w:r>
      <w:bookmarkEnd w:id="11"/>
    </w:p>
    <w:p w:rsidR="00B37051" w:rsidRPr="001030AE" w:rsidRDefault="00B37051" w:rsidP="00B37051">
      <w:pPr>
        <w:pStyle w:val="32"/>
      </w:pPr>
      <w:r w:rsidRPr="001030AE">
        <w:t xml:space="preserve">Перед применением СИЗ должны быть осмотрены с целью обнаружения </w:t>
      </w:r>
      <w:r>
        <w:t>возможных дефектов и загрязнений</w:t>
      </w:r>
      <w:r w:rsidRPr="001030AE">
        <w:t>.</w:t>
      </w:r>
    </w:p>
    <w:p w:rsidR="00B37051" w:rsidRPr="001030AE" w:rsidRDefault="00B37051" w:rsidP="00B37051">
      <w:pPr>
        <w:pStyle w:val="32"/>
      </w:pPr>
      <w:r w:rsidRPr="001030AE">
        <w:t>Не использовать СИЗ при наличии повреждений и сверх установленного срока носки.</w:t>
      </w:r>
    </w:p>
    <w:p w:rsidR="00B37051" w:rsidRPr="001030AE" w:rsidRDefault="00B37051" w:rsidP="00B37051">
      <w:pPr>
        <w:pStyle w:val="32"/>
      </w:pPr>
      <w:r w:rsidRPr="001030AE">
        <w:t xml:space="preserve">Перед каждым применением </w:t>
      </w:r>
      <w:r>
        <w:t>СИЗ</w:t>
      </w:r>
      <w:r w:rsidRPr="001030AE">
        <w:t xml:space="preserve"> необходимо осматрива</w:t>
      </w:r>
      <w:r>
        <w:t xml:space="preserve">ть на механические повреждения и </w:t>
      </w:r>
      <w:r w:rsidRPr="001030AE">
        <w:t>разрывы.</w:t>
      </w:r>
    </w:p>
    <w:p w:rsidR="00B37051" w:rsidRPr="001030AE" w:rsidRDefault="00B37051" w:rsidP="00B37051">
      <w:pPr>
        <w:pStyle w:val="32"/>
      </w:pPr>
      <w:r>
        <w:t>СИЗ должны</w:t>
      </w:r>
      <w:r w:rsidRPr="001030AE">
        <w:t xml:space="preserve"> соответствовать размеру, </w:t>
      </w:r>
      <w:r>
        <w:t xml:space="preserve">они не должны причинять неудобств работнику и эксплуатироваться </w:t>
      </w:r>
      <w:r w:rsidRPr="001030AE">
        <w:t>с неисправным</w:t>
      </w:r>
      <w:r>
        <w:t>и</w:t>
      </w:r>
      <w:r w:rsidRPr="001030AE">
        <w:t xml:space="preserve"> кр</w:t>
      </w:r>
      <w:r>
        <w:t>еплениями</w:t>
      </w:r>
      <w:r w:rsidRPr="001030AE">
        <w:t xml:space="preserve">, с </w:t>
      </w:r>
      <w:r>
        <w:t xml:space="preserve">различными </w:t>
      </w:r>
      <w:r w:rsidRPr="001030AE">
        <w:t>повреждениями</w:t>
      </w:r>
      <w:r>
        <w:t>.</w:t>
      </w:r>
    </w:p>
    <w:p w:rsidR="00B37051" w:rsidRDefault="00B37051" w:rsidP="00B37051"/>
    <w:p w:rsidR="00B37051" w:rsidRDefault="00B37051" w:rsidP="00B37051">
      <w:pPr>
        <w:pStyle w:val="2"/>
      </w:pPr>
      <w:bookmarkStart w:id="12" w:name="_Toc121495767"/>
      <w:r>
        <w:t>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bookmarkEnd w:id="12"/>
    </w:p>
    <w:p w:rsidR="00B37051" w:rsidRDefault="00B37051" w:rsidP="00B37051">
      <w:pPr>
        <w:pStyle w:val="32"/>
      </w:pPr>
      <w:r>
        <w:t>Перед выполнением работ проводится осмотр рабочих мест,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rsidR="00B37051" w:rsidRDefault="00B37051" w:rsidP="00B37051">
      <w:pPr>
        <w:pStyle w:val="32"/>
      </w:pPr>
      <w:r>
        <w:lastRenderedPageBreak/>
        <w:t>Обеспечивается безопасное для выполнения работ освещение рабочих мест.</w:t>
      </w:r>
    </w:p>
    <w:p w:rsidR="00B37051" w:rsidRDefault="00B37051" w:rsidP="00B37051">
      <w:pPr>
        <w:pStyle w:val="32"/>
      </w:pPr>
      <w:r>
        <w:t>Подготовить рабочее место для безопасной работы:</w:t>
      </w:r>
    </w:p>
    <w:p w:rsidR="00B37051" w:rsidRDefault="00B37051" w:rsidP="00B37051">
      <w:pPr>
        <w:pStyle w:val="-"/>
      </w:pPr>
      <w:r>
        <w:t>произвести его осмотр, убрать все лишние предметы, не загромождая при этом проходы;</w:t>
      </w:r>
    </w:p>
    <w:p w:rsidR="00B37051" w:rsidRDefault="00B37051" w:rsidP="00B37051">
      <w:pPr>
        <w:pStyle w:val="-"/>
      </w:pPr>
      <w:r>
        <w:t>проверить наличие и исправность ограждений и предохранительных устройств;</w:t>
      </w:r>
    </w:p>
    <w:p w:rsidR="00B37051" w:rsidRDefault="00B37051" w:rsidP="00B37051">
      <w:pPr>
        <w:pStyle w:val="-"/>
      </w:pPr>
      <w:r>
        <w:t>проверить наличие сигнальных средств;</w:t>
      </w:r>
    </w:p>
    <w:p w:rsidR="00B37051" w:rsidRDefault="00B37051" w:rsidP="00B37051">
      <w:pPr>
        <w:pStyle w:val="-"/>
      </w:pPr>
      <w:r>
        <w:t>проверить наличие противопожарных средств, аптечки;</w:t>
      </w:r>
    </w:p>
    <w:p w:rsidR="00B37051" w:rsidRDefault="00B37051" w:rsidP="00B37051">
      <w:pPr>
        <w:pStyle w:val="-"/>
      </w:pPr>
      <w:r>
        <w:t>установить последовательность выполнения операций.</w:t>
      </w:r>
    </w:p>
    <w:p w:rsidR="00B37051" w:rsidRDefault="00B37051" w:rsidP="00B37051">
      <w:pPr>
        <w:pStyle w:val="32"/>
      </w:pPr>
      <w:r>
        <w:t>Проверить внешним осмотром:</w:t>
      </w:r>
    </w:p>
    <w:p w:rsidR="00B37051" w:rsidRDefault="00B37051" w:rsidP="00B37051">
      <w:pPr>
        <w:pStyle w:val="-"/>
      </w:pPr>
      <w:r>
        <w:t>отсутствие свисающих оголенных проводов;</w:t>
      </w:r>
    </w:p>
    <w:p w:rsidR="00B37051" w:rsidRDefault="00B37051" w:rsidP="00B37051">
      <w:pPr>
        <w:pStyle w:val="-"/>
      </w:pPr>
      <w:r>
        <w:t>достаточность освещения рабочего места;</w:t>
      </w:r>
    </w:p>
    <w:p w:rsidR="00B37051" w:rsidRDefault="00B37051" w:rsidP="00B37051">
      <w:pPr>
        <w:pStyle w:val="-"/>
      </w:pPr>
      <w:r>
        <w:t>надежность закрытия всех токоведущих и пусковых устройств оборудования;</w:t>
      </w:r>
    </w:p>
    <w:p w:rsidR="00B37051" w:rsidRDefault="00B37051" w:rsidP="00B37051">
      <w:pPr>
        <w:pStyle w:val="-"/>
      </w:pPr>
      <w:r>
        <w:t>наличие и надежность заземляющих соединений (отсутствие обрывов, прочность контакта между металлическими нетоковедущими частями оборудования и заземляющим проводом);</w:t>
      </w:r>
    </w:p>
    <w:p w:rsidR="00B37051" w:rsidRDefault="00B37051" w:rsidP="00B37051">
      <w:pPr>
        <w:pStyle w:val="-"/>
      </w:pPr>
      <w:r>
        <w:t>отсутствие посторонних предметов вокруг оборудования;</w:t>
      </w:r>
    </w:p>
    <w:p w:rsidR="00B37051" w:rsidRDefault="00B37051" w:rsidP="00B37051">
      <w:pPr>
        <w:pStyle w:val="-"/>
      </w:pPr>
      <w:r>
        <w:t>состояние земляного покрытия (отсутствие выбоин, неровностей, масляных пятен и др.).</w:t>
      </w:r>
    </w:p>
    <w:p w:rsidR="00B37051" w:rsidRDefault="00B37051" w:rsidP="00B37051">
      <w:pPr>
        <w:pStyle w:val="32"/>
      </w:pPr>
      <w:r>
        <w:t>Приступать к работе разрешается после выполнения подготовительных мероприятий и устранения всех недостатков и неисправностей.</w:t>
      </w:r>
    </w:p>
    <w:p w:rsidR="00B37051" w:rsidRDefault="00E752BE" w:rsidP="00B37051">
      <w:pPr>
        <w:pStyle w:val="1"/>
      </w:pPr>
      <w:bookmarkStart w:id="13" w:name="_Toc121495768"/>
      <w:r w:rsidRPr="0055046D">
        <w:t>ТРЕБОВАНИЯ ОХРАНЫ ТРУДА ВО ВРЕМЯ РАБОТЫ</w:t>
      </w:r>
      <w:bookmarkEnd w:id="13"/>
    </w:p>
    <w:p w:rsidR="00B37051" w:rsidRPr="00B37051" w:rsidRDefault="00B37051" w:rsidP="00B37051">
      <w:pPr>
        <w:pStyle w:val="2"/>
      </w:pPr>
      <w:bookmarkStart w:id="14" w:name="_Toc121495769"/>
      <w:r>
        <w:t>С</w:t>
      </w:r>
      <w:r w:rsidRPr="00B37051">
        <w:t>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bookmarkEnd w:id="14"/>
    </w:p>
    <w:p w:rsidR="005F3B87" w:rsidRDefault="005F3B87" w:rsidP="00376F7B">
      <w:pPr>
        <w:pStyle w:val="32"/>
      </w:pPr>
      <w:bookmarkStart w:id="15" w:name="_Toc89266824"/>
      <w:r>
        <w:t>Сосуды должны устанавливаться на открытых площадках в местах, исключающих скопление людей, или в отдельно стоящих зданиях.</w:t>
      </w:r>
    </w:p>
    <w:p w:rsidR="005F3B87" w:rsidRDefault="005F3B87" w:rsidP="00376F7B">
      <w:pPr>
        <w:pStyle w:val="32"/>
      </w:pPr>
      <w:r>
        <w:t>Допускается установка сосудов:</w:t>
      </w:r>
    </w:p>
    <w:p w:rsidR="005F3B87" w:rsidRDefault="005F3B87" w:rsidP="0062429A">
      <w:pPr>
        <w:pStyle w:val="32"/>
        <w:numPr>
          <w:ilvl w:val="0"/>
          <w:numId w:val="0"/>
        </w:numPr>
        <w:ind w:left="142" w:firstLine="709"/>
      </w:pPr>
      <w:r>
        <w:t>1) в помещениях, примыкающих к производственным зданиям, при условии отделения их от здания капитальной стеной, конструктивная прочность которой определена проектной документацией с учетом максимально возможной нагрузки, которая может возникнуть при разрушении (аварии) сосудов;</w:t>
      </w:r>
    </w:p>
    <w:p w:rsidR="005F3B87" w:rsidRDefault="005F3B87" w:rsidP="0062429A">
      <w:pPr>
        <w:pStyle w:val="32"/>
        <w:numPr>
          <w:ilvl w:val="0"/>
          <w:numId w:val="0"/>
        </w:numPr>
        <w:ind w:left="142" w:firstLine="709"/>
      </w:pPr>
      <w:r>
        <w:t>2) в производственных помещениях, включая помещения котельных, в случаях, предусмотренных проектом с учетом норм проектирования данных объектов в отношении сосудов, для которых по условиям технологического процесса или условиям эксплуатации невозможна их установка вне производственных помещений;</w:t>
      </w:r>
    </w:p>
    <w:p w:rsidR="005F3B87" w:rsidRDefault="005F3B87" w:rsidP="00376F7B">
      <w:pPr>
        <w:pStyle w:val="32"/>
      </w:pPr>
      <w:r>
        <w:t>Не разрешается установка сосудов в общественных и бытовых зданиях в примыкающих к ним помещениях, а также в зданиях и помещениях, в которых не предусмотрена или запрещена эксплуатация сосудов.</w:t>
      </w:r>
    </w:p>
    <w:p w:rsidR="005F3B87" w:rsidRDefault="005F3B87" w:rsidP="00376F7B">
      <w:pPr>
        <w:pStyle w:val="32"/>
      </w:pPr>
      <w:r>
        <w:lastRenderedPageBreak/>
        <w:t>Установка сосудов должна исключать возможность их опрокидывания.</w:t>
      </w:r>
    </w:p>
    <w:p w:rsidR="005F3B87" w:rsidRDefault="005F3B87" w:rsidP="00376F7B">
      <w:pPr>
        <w:pStyle w:val="32"/>
      </w:pPr>
      <w:r>
        <w:t>Установка сосудов должна обеспечить возможность осмотра, ремонта и очистки их с внутренней и наружной сторон.</w:t>
      </w:r>
    </w:p>
    <w:p w:rsidR="005F3B87" w:rsidRDefault="005F3B87" w:rsidP="00376F7B">
      <w:pPr>
        <w:pStyle w:val="32"/>
      </w:pPr>
      <w:r>
        <w:t>Сосуды должны подвергаться техническому освидетельствованию после монтажа до пуска в работу, периодически в процессе эксплуатации, а в необходимых случаях - внеочередному освидетельствованию. Техническое освидетельствование сосудов проводится комиссией по техническому освидетельствованию сосудов, работающих под избыточным давлением, назначенной организационно-распорядительным актом руководителя организации-владельца сосуда.</w:t>
      </w:r>
    </w:p>
    <w:p w:rsidR="005F3B87" w:rsidRDefault="005F3B87" w:rsidP="00376F7B">
      <w:pPr>
        <w:pStyle w:val="32"/>
      </w:pPr>
      <w:r>
        <w:t>Периодичность технических освидетельствований сосудов:</w:t>
      </w:r>
    </w:p>
    <w:p w:rsidR="005F3B87" w:rsidRDefault="005F3B87" w:rsidP="0062429A">
      <w:pPr>
        <w:pStyle w:val="-"/>
      </w:pPr>
      <w:r>
        <w:t>4 года для наружнего и внутреннего осмотра;</w:t>
      </w:r>
    </w:p>
    <w:p w:rsidR="005F3B87" w:rsidRDefault="005F3B87" w:rsidP="0062429A">
      <w:pPr>
        <w:pStyle w:val="-"/>
      </w:pPr>
      <w:r>
        <w:t>8 лет - гидравлическое испытание пробным давлением.</w:t>
      </w:r>
    </w:p>
    <w:p w:rsidR="005F3B87" w:rsidRDefault="005F3B87" w:rsidP="00376F7B">
      <w:pPr>
        <w:pStyle w:val="32"/>
      </w:pPr>
      <w:r>
        <w:t>Периодичность технических освидетельствований баллонов (баллоны, находящиеся в эксплуатации для наполнения газами, вызывающими разрушение и физико-химическое превращение материала (коррозия) со скоростью не более 0,1 мм/год):</w:t>
      </w:r>
    </w:p>
    <w:p w:rsidR="005F3B87" w:rsidRDefault="005F3B87" w:rsidP="0062429A">
      <w:pPr>
        <w:pStyle w:val="-"/>
      </w:pPr>
      <w:r>
        <w:t>5 лет для наружнего и внутреннего осмотра;</w:t>
      </w:r>
    </w:p>
    <w:p w:rsidR="005F3B87" w:rsidRDefault="005F3B87" w:rsidP="0062429A">
      <w:pPr>
        <w:pStyle w:val="-"/>
      </w:pPr>
      <w:r>
        <w:t>5 лет - гидравлическое испытание пробным давлением.</w:t>
      </w:r>
    </w:p>
    <w:p w:rsidR="005F3B87" w:rsidRDefault="005F3B87" w:rsidP="00376F7B">
      <w:pPr>
        <w:pStyle w:val="32"/>
      </w:pPr>
      <w:r>
        <w:t>Техническое освидетельствование сосудов должно производиться в специальных ремонтно-испытательных пунктах, на наполнительных станциях, а также в эксплуатирующей организации, которые располагают необходимой базой, оборудованием для проведения освидетельствования.</w:t>
      </w:r>
    </w:p>
    <w:p w:rsidR="005F3B87" w:rsidRDefault="005F3B87" w:rsidP="00376F7B">
      <w:pPr>
        <w:pStyle w:val="32"/>
      </w:pPr>
      <w:r>
        <w:t>Результаты технического освидетельствования с указанием максимальных разрешенных параметров эксплуатации сосуда (давление), сроков следующего технического освидетельствования должны быть записаны в паспорт сосуда лицом по надзору (контролю). Срок следующего периодического технического освидетельствования не должен превышать срока службы сосуда, установленного организацией-изготовителем или решением эксплуатирующей организации, согласованным с организацией-разработчиком, головной материаловедческой организацией и экспертной организацией.</w:t>
      </w:r>
    </w:p>
    <w:p w:rsidR="005F3B87" w:rsidRDefault="005F3B87" w:rsidP="00376F7B">
      <w:pPr>
        <w:pStyle w:val="32"/>
      </w:pPr>
      <w:r>
        <w:t>Освидетельствование баллонов производится наполнительными станциями и испытательными пунктами системы газового хозяйства.</w:t>
      </w:r>
    </w:p>
    <w:p w:rsidR="005F3B87" w:rsidRDefault="005F3B87" w:rsidP="00376F7B">
      <w:pPr>
        <w:pStyle w:val="32"/>
      </w:pPr>
      <w:r>
        <w:t>Освидетельствование баллонов, за исключением баллонов для ацетилена, включает:</w:t>
      </w:r>
    </w:p>
    <w:p w:rsidR="005F3B87" w:rsidRDefault="005F3B87" w:rsidP="0062429A">
      <w:pPr>
        <w:pStyle w:val="32"/>
        <w:numPr>
          <w:ilvl w:val="0"/>
          <w:numId w:val="0"/>
        </w:numPr>
        <w:ind w:left="142" w:firstLine="709"/>
      </w:pPr>
      <w:r>
        <w:t>1) осмотр внутренней, за исключением баллонов для сжиженного углеводородного газа (пропан-бутана) вместимостью до 55 л, и наружной поверхностей баллонов;</w:t>
      </w:r>
    </w:p>
    <w:p w:rsidR="005F3B87" w:rsidRDefault="005F3B87" w:rsidP="0062429A">
      <w:pPr>
        <w:pStyle w:val="32"/>
        <w:numPr>
          <w:ilvl w:val="0"/>
          <w:numId w:val="0"/>
        </w:numPr>
        <w:ind w:left="851"/>
      </w:pPr>
      <w:r>
        <w:t>2) проверку массы и вместимости;</w:t>
      </w:r>
    </w:p>
    <w:p w:rsidR="005F3B87" w:rsidRDefault="005F3B87" w:rsidP="0062429A">
      <w:pPr>
        <w:pStyle w:val="32"/>
        <w:numPr>
          <w:ilvl w:val="0"/>
          <w:numId w:val="0"/>
        </w:numPr>
        <w:ind w:left="851"/>
      </w:pPr>
      <w:r>
        <w:t>3) гидравлическое испытание.</w:t>
      </w:r>
    </w:p>
    <w:p w:rsidR="005F3B87" w:rsidRDefault="005F3B87" w:rsidP="00376F7B">
      <w:pPr>
        <w:pStyle w:val="32"/>
      </w:pPr>
      <w:r>
        <w:t>Проверка массы и вместимости бесшовных баллонов до 12 л включительно и свыше 55 л, а также сварных баллонов, независимо от вместимости, не производится.</w:t>
      </w:r>
    </w:p>
    <w:p w:rsidR="005F3B87" w:rsidRDefault="005F3B87" w:rsidP="00376F7B">
      <w:pPr>
        <w:pStyle w:val="32"/>
      </w:pPr>
      <w:r>
        <w:lastRenderedPageBreak/>
        <w:t>При удовлетворительных результатах организация, в которой проведено освидетельствование, выбивает на баллоне свое клеймо круглой формы диаметром 12 мм, дату проведенного и следующего освидетельствования (в одной строке с клеймом). Результаты технического освидетельствования баллонов вместимостью более 100 л заносятся в паспорт баллонов. Клейма на баллонах в этом случае не ставятся.</w:t>
      </w:r>
    </w:p>
    <w:p w:rsidR="005F3B87" w:rsidRDefault="005F3B87" w:rsidP="00376F7B">
      <w:pPr>
        <w:pStyle w:val="32"/>
      </w:pPr>
      <w:r>
        <w:t>Освидетельствование баллонов для ацетилена должно производиться на ацетиленовых наполнительных станциях не реже чем один раз в 5 лет и состоять из:</w:t>
      </w:r>
    </w:p>
    <w:p w:rsidR="005F3B87" w:rsidRDefault="005F3B87" w:rsidP="0062429A">
      <w:pPr>
        <w:pStyle w:val="32"/>
        <w:numPr>
          <w:ilvl w:val="0"/>
          <w:numId w:val="0"/>
        </w:numPr>
        <w:ind w:left="851"/>
      </w:pPr>
      <w:r>
        <w:t>1) осмотра наружной поверхности;</w:t>
      </w:r>
    </w:p>
    <w:p w:rsidR="005F3B87" w:rsidRDefault="005F3B87" w:rsidP="0062429A">
      <w:pPr>
        <w:pStyle w:val="32"/>
        <w:numPr>
          <w:ilvl w:val="0"/>
          <w:numId w:val="0"/>
        </w:numPr>
        <w:ind w:left="851"/>
      </w:pPr>
      <w:r>
        <w:t>2) проверки пористой массы;</w:t>
      </w:r>
    </w:p>
    <w:p w:rsidR="005F3B87" w:rsidRDefault="005F3B87" w:rsidP="0062429A">
      <w:pPr>
        <w:pStyle w:val="32"/>
        <w:numPr>
          <w:ilvl w:val="0"/>
          <w:numId w:val="0"/>
        </w:numPr>
        <w:ind w:left="851"/>
      </w:pPr>
      <w:r>
        <w:t>3) пневматического испытания.</w:t>
      </w:r>
    </w:p>
    <w:p w:rsidR="004F2106" w:rsidRPr="004F2106" w:rsidRDefault="005F3B87" w:rsidP="0062429A">
      <w:pPr>
        <w:pStyle w:val="32"/>
      </w:pPr>
      <w:r>
        <w:t>Состояние пористой массы в баллонах для ацетилена должно проверяться на наполнительных станциях не реже чем один раз в 24 месяца.</w:t>
      </w:r>
    </w:p>
    <w:p w:rsidR="00B37051" w:rsidRPr="003831B5" w:rsidRDefault="00B37051" w:rsidP="00B37051">
      <w:pPr>
        <w:pStyle w:val="2"/>
      </w:pPr>
      <w:bookmarkStart w:id="16" w:name="_Toc121495770"/>
      <w:r>
        <w:t>Т</w:t>
      </w:r>
      <w:r w:rsidRPr="003831B5">
        <w:t>ребования безопасного обращения с исходными материалами (сырье, заготовки, полуфабрикаты)</w:t>
      </w:r>
      <w:bookmarkEnd w:id="16"/>
    </w:p>
    <w:p w:rsidR="005F3B87" w:rsidRDefault="005F3B87" w:rsidP="00376F7B">
      <w:pPr>
        <w:pStyle w:val="32"/>
      </w:pPr>
      <w:r>
        <w:t>Эксплуатация, хранение и транспортировка баллонов должны производиться в соответствии с требованиями настоящей Инструкции.</w:t>
      </w:r>
    </w:p>
    <w:p w:rsidR="005F3B87" w:rsidRDefault="005F3B87" w:rsidP="00376F7B">
      <w:pPr>
        <w:pStyle w:val="32"/>
      </w:pPr>
      <w:r>
        <w:t>Баллоны с газом могут храниться как в специальных помещениях, так и на открытом воздухе, в последнем случае они должны быть защищены от атмосферных осадков и солнечных лучей.</w:t>
      </w:r>
    </w:p>
    <w:p w:rsidR="005F3B87" w:rsidRDefault="005F3B87" w:rsidP="00376F7B">
      <w:pPr>
        <w:pStyle w:val="32"/>
      </w:pPr>
      <w:r>
        <w:t>Складское хранение в одном помещении баллонов с кислородом и горючими газами запрещается.</w:t>
      </w:r>
    </w:p>
    <w:p w:rsidR="005F3B87" w:rsidRDefault="005F3B87" w:rsidP="00376F7B">
      <w:pPr>
        <w:pStyle w:val="32"/>
      </w:pPr>
      <w:r>
        <w:t>Баллоны с газом, устанавливаемые в помещениях, должны находиться на расстоянии не менее 1 м от радиаторов отопления, других отопительных приборов и печей и не менее 5 м от источников тепла с открытым огнем.</w:t>
      </w:r>
    </w:p>
    <w:p w:rsidR="005F3B87" w:rsidRDefault="005F3B87" w:rsidP="00376F7B">
      <w:pPr>
        <w:pStyle w:val="32"/>
      </w:pPr>
      <w:r>
        <w:t>При эксплуатации баллонов находящийся в них газ запрещается расходовать полностью. Остаточное давление газа в баллоне должно быть не менее 0,05 МПа.</w:t>
      </w:r>
    </w:p>
    <w:p w:rsidR="005F3B87" w:rsidRDefault="005F3B87" w:rsidP="00376F7B">
      <w:pPr>
        <w:pStyle w:val="32"/>
      </w:pPr>
      <w:r>
        <w:t>Выпуск газа из баллонов в емкости с меньшим рабочим давлением должен производиться через редуктор, предназначенный для данного газа и окрашенный в соответствующий цвет.</w:t>
      </w:r>
    </w:p>
    <w:p w:rsidR="005F3B87" w:rsidRDefault="005F3B87" w:rsidP="00376F7B">
      <w:pPr>
        <w:pStyle w:val="32"/>
      </w:pPr>
      <w:r>
        <w:t>Камера низкого давления редуктора должна иметь манометр и пружинный предохранительный клапан, отрегулированный на соответствующее разрешенное давление в емкости, в которую перепускается газ.</w:t>
      </w:r>
    </w:p>
    <w:p w:rsidR="005F3B87" w:rsidRDefault="005F3B87" w:rsidP="00376F7B">
      <w:pPr>
        <w:pStyle w:val="32"/>
      </w:pPr>
      <w:r>
        <w:t>При невозможности из-за неисправности вентилей выпустить на месте потребления газ из баллонов последние должны быть возвращены на наполнительную станцию. Выпуск газа из таких баллонов на наполнительной станции должен производиться в соответствии с инструкцией.</w:t>
      </w:r>
    </w:p>
    <w:p w:rsidR="005F3B87" w:rsidRDefault="005F3B87" w:rsidP="00376F7B">
      <w:pPr>
        <w:pStyle w:val="32"/>
      </w:pPr>
      <w:r>
        <w:lastRenderedPageBreak/>
        <w:t>Перенасадка башмаков и колец для колпаков, замена вентилей должны производиться на пунктах по освидетельствованию баллонов.</w:t>
      </w:r>
    </w:p>
    <w:p w:rsidR="005F3B87" w:rsidRDefault="005F3B87" w:rsidP="00376F7B">
      <w:pPr>
        <w:pStyle w:val="32"/>
      </w:pPr>
      <w:r>
        <w:t>Вентиль после ремонта, связанного с его разборкой, должен быть проверен на плотность при рабочем давлении.</w:t>
      </w:r>
    </w:p>
    <w:p w:rsidR="005F3B87" w:rsidRDefault="005F3B87" w:rsidP="00376F7B">
      <w:pPr>
        <w:pStyle w:val="32"/>
      </w:pPr>
      <w:r>
        <w:t>Производить насадку башмаков на баллоны разрешается только после выпуска газа, вывертывания вентилей и соответствующей дегазации баллонов.</w:t>
      </w:r>
    </w:p>
    <w:p w:rsidR="005F3B87" w:rsidRDefault="005F3B87" w:rsidP="00376F7B">
      <w:pPr>
        <w:pStyle w:val="32"/>
      </w:pPr>
      <w:r>
        <w:t>Очистка и окраска наполненных газом баллонов, а также укрепление колец на их горловине запрещаются.</w:t>
      </w:r>
    </w:p>
    <w:p w:rsidR="005F3B87" w:rsidRDefault="005F3B87" w:rsidP="00376F7B">
      <w:pPr>
        <w:pStyle w:val="32"/>
      </w:pPr>
      <w:r>
        <w:t>Наполненные баллоны с насаженными на них башмаками должны храниться в вертикальном положении. Для предохранения от падения баллоны должны устанавливаться в специально оборудованные гнезда, клетки или ограждаться барьером.</w:t>
      </w:r>
    </w:p>
    <w:p w:rsidR="005F3B87" w:rsidRDefault="005F3B87" w:rsidP="00376F7B">
      <w:pPr>
        <w:pStyle w:val="32"/>
      </w:pPr>
      <w:r>
        <w:t>Баллоны, которые не имеют башмаков, могут храниться в горизонтальном положении на деревянных рамах или стеллажах. При хранении на открытых площадках разрешается укладывать баллоны с башмаками в штабеля с прокладками из веревки, деревянных брусьев или резины между горизонтальными рядами.</w:t>
      </w:r>
    </w:p>
    <w:p w:rsidR="005F3B87" w:rsidRDefault="005F3B87" w:rsidP="00376F7B">
      <w:pPr>
        <w:pStyle w:val="32"/>
      </w:pPr>
      <w:r>
        <w:t>При укладке баллонов в штабеля высота последних не должна превышать 1,5 м. Вентили баллонов должны быть обращены в одну сторону.</w:t>
      </w:r>
    </w:p>
    <w:p w:rsidR="005F3B87" w:rsidRDefault="005F3B87" w:rsidP="00376F7B">
      <w:pPr>
        <w:pStyle w:val="32"/>
      </w:pPr>
      <w:r>
        <w:t>Склады для хранения баллонов, наполненных газами, должны быть одноэтажными с покрытиями легкого типа и не должны иметь чердачных помещений. Стены, перегородки, покрытия складов для хранения газов должны быть выполнены из несгораемых материалов не ниже II степени огнестойкости, окна и двери должны открываться наружу. Оконные и дверные стекла должны быть матовые или закрашены белой краской. Высота складских помещений для баллонов должна быть не менее 3,25 м от пола до нижних выступающих частей кровельного покрытия.</w:t>
      </w:r>
    </w:p>
    <w:p w:rsidR="005F3B87" w:rsidRDefault="005F3B87" w:rsidP="00376F7B">
      <w:pPr>
        <w:pStyle w:val="32"/>
      </w:pPr>
      <w:r>
        <w:t>Полы складов должны быть ровные с нескользящей поверхностью, а складов для баллонов с горючими газами - с поверхностью из материалов, исключающих искрообразование при ударе о них какими-либо предметами.</w:t>
      </w:r>
    </w:p>
    <w:p w:rsidR="005F3B87" w:rsidRDefault="005F3B87" w:rsidP="00376F7B">
      <w:pPr>
        <w:pStyle w:val="32"/>
      </w:pPr>
      <w:r>
        <w:t>Оснащение складов для баллонов с горючим газом должно отвечать НД для помещений, опасных в отношении взрывов.</w:t>
      </w:r>
    </w:p>
    <w:p w:rsidR="005F3B87" w:rsidRDefault="005F3B87" w:rsidP="00376F7B">
      <w:pPr>
        <w:pStyle w:val="32"/>
      </w:pPr>
      <w:r>
        <w:t>В складах должны быть вывешены документы, регламентирующие правила обращения с баллонами, находящимися на складе.</w:t>
      </w:r>
    </w:p>
    <w:p w:rsidR="005F3B87" w:rsidRDefault="005F3B87" w:rsidP="00376F7B">
      <w:pPr>
        <w:pStyle w:val="32"/>
      </w:pPr>
      <w:r>
        <w:t>Склады для баллонов, наполненных газом, должны иметь естественную или искусственную вентиляцию в соответствии с требованиями санитарных норм проектирования.</w:t>
      </w:r>
    </w:p>
    <w:p w:rsidR="005F3B87" w:rsidRDefault="005F3B87" w:rsidP="00376F7B">
      <w:pPr>
        <w:pStyle w:val="32"/>
      </w:pPr>
      <w:r>
        <w:t>Склады для баллонов с взрыво- и пожароопасными газами должны находиться в зоне молниезащиты.</w:t>
      </w:r>
    </w:p>
    <w:p w:rsidR="005F3B87" w:rsidRDefault="005F3B87" w:rsidP="00376F7B">
      <w:pPr>
        <w:pStyle w:val="32"/>
      </w:pPr>
      <w:r>
        <w:t xml:space="preserve">Складское помещение для хранения баллонов должно быть разделено несгораемыми стенами на отсеки, в каждом из которых должно храниться не более 500 баллонов (объемом 40 л) с </w:t>
      </w:r>
      <w:r>
        <w:lastRenderedPageBreak/>
        <w:t>горючими или ядовитыми газами и не более 1000 баллонов (объемом 40 л) с негорючими и неядовитыми газами.</w:t>
      </w:r>
    </w:p>
    <w:p w:rsidR="005F3B87" w:rsidRDefault="005F3B87" w:rsidP="00376F7B">
      <w:pPr>
        <w:pStyle w:val="32"/>
      </w:pPr>
      <w:r>
        <w:t>Отсеки для хранения баллонов с негорючими и неядовитыми газами могут быть отделены несгораемыми перегородками высотой не менее 2,5 м с открытыми проемами для прохода людей и проемами для средств механизации. Каждый отсек должен иметь самостоятельный выход наружу.</w:t>
      </w:r>
    </w:p>
    <w:p w:rsidR="005F3B87" w:rsidRDefault="005F3B87" w:rsidP="00376F7B">
      <w:pPr>
        <w:pStyle w:val="32"/>
      </w:pPr>
      <w:r>
        <w:t>Разрывы между складами для баллонов, наполненных газами, между складами и смежными производственными зданиями определяются проектом и должны соответствовать градостроительным нормам.</w:t>
      </w:r>
    </w:p>
    <w:p w:rsidR="005F3B87" w:rsidRDefault="005F3B87" w:rsidP="00376F7B">
      <w:pPr>
        <w:pStyle w:val="32"/>
      </w:pPr>
      <w:r>
        <w:t xml:space="preserve">Перемещение баллонов в пунктах наполнения и потребления газов должно производиться на специально приспособленных для этого тележках. </w:t>
      </w:r>
    </w:p>
    <w:p w:rsidR="005F3B87" w:rsidRDefault="005F3B87" w:rsidP="00376F7B">
      <w:pPr>
        <w:pStyle w:val="32"/>
      </w:pPr>
      <w:r>
        <w:t>Перевозка наполненных газами баллонов должна производиться на рессорном транспорте или на автокарах в горизонтальном положении с прокладками между баллонами.</w:t>
      </w:r>
    </w:p>
    <w:p w:rsidR="005F3B87" w:rsidRDefault="005F3B87" w:rsidP="00376F7B">
      <w:pPr>
        <w:pStyle w:val="32"/>
      </w:pPr>
      <w:r>
        <w:t>В качестве прокладок должны применяться деревянные бруски с вырезанными гнездами для баллонов, веревочные или резиновые кольца толщиной не менее 25 мм (по два кольца на баллон) или другие прокладки, предохраняющие баллоны от ударов друг об друга. Все баллоны во время перевозки должны укладываться вентилями в одну сторону.</w:t>
      </w:r>
    </w:p>
    <w:p w:rsidR="005F3B87" w:rsidRDefault="005F3B87" w:rsidP="00376F7B">
      <w:pPr>
        <w:pStyle w:val="32"/>
      </w:pPr>
      <w:r>
        <w:t>Разрешается перевозка баллонов в специальных контейнерах, а также без контейнеров в вертикальном положении, обязательно с прокладками между ними и ограждением от возможного падения.</w:t>
      </w:r>
    </w:p>
    <w:p w:rsidR="004F2106" w:rsidRPr="004F2106" w:rsidRDefault="005F3B87" w:rsidP="00376F7B">
      <w:pPr>
        <w:pStyle w:val="32"/>
      </w:pPr>
      <w:r>
        <w:t>Хранение наполненных баллонов без предохранительных колпаков допускается до выдачи их потребителям.</w:t>
      </w:r>
    </w:p>
    <w:p w:rsidR="00B37051" w:rsidRPr="003831B5" w:rsidRDefault="00E752BE" w:rsidP="00B37051">
      <w:pPr>
        <w:pStyle w:val="2"/>
      </w:pPr>
      <w:bookmarkStart w:id="17" w:name="_Toc121495771"/>
      <w:r>
        <w:t>Безопасное содержание</w:t>
      </w:r>
      <w:r w:rsidR="00B37051" w:rsidRPr="003831B5">
        <w:t xml:space="preserve"> рабочего места</w:t>
      </w:r>
      <w:bookmarkEnd w:id="17"/>
    </w:p>
    <w:p w:rsidR="00B37051" w:rsidRDefault="00B37051" w:rsidP="00B37051">
      <w:pPr>
        <w:pStyle w:val="32"/>
      </w:pPr>
      <w:r>
        <w:t>Работники, во время работы должны поддерживать чистоту и содержать в порядке свое рабочее место.</w:t>
      </w:r>
    </w:p>
    <w:p w:rsidR="00B37051" w:rsidRDefault="00B37051" w:rsidP="00B37051">
      <w:pPr>
        <w:pStyle w:val="32"/>
      </w:pPr>
      <w:r>
        <w:t>Отходы следует удалять после полной остановки оборудования и использования инструмента с помощью уборочных средств, исключающих травмирование работников.</w:t>
      </w:r>
    </w:p>
    <w:p w:rsidR="00B37051" w:rsidRPr="00B37051" w:rsidRDefault="00B37051" w:rsidP="00B37051">
      <w:pPr>
        <w:pStyle w:val="3"/>
        <w:numPr>
          <w:ilvl w:val="2"/>
          <w:numId w:val="40"/>
        </w:numPr>
        <w:rPr>
          <w:b w:val="0"/>
          <w:color w:val="FF0000"/>
        </w:rPr>
      </w:pPr>
      <w:bookmarkStart w:id="18" w:name="_Toc121495772"/>
      <w:r w:rsidRPr="00B37051">
        <w:rPr>
          <w:b w:val="0"/>
        </w:rPr>
        <w:t>Не допускать загромождения рабочей зоны и рабочего места деталями, материалами, инструментом, приспособлениями, прочими предметами.</w:t>
      </w:r>
      <w:bookmarkEnd w:id="18"/>
    </w:p>
    <w:p w:rsidR="00B37051" w:rsidRDefault="00B37051" w:rsidP="00B37051">
      <w:pPr>
        <w:pStyle w:val="2"/>
      </w:pPr>
      <w:bookmarkStart w:id="19" w:name="_Toc121495773"/>
      <w:r>
        <w:t>Д</w:t>
      </w:r>
      <w:r w:rsidRPr="003831B5">
        <w:t>ействия, направленные на предотвращение аварийных ситуаций</w:t>
      </w:r>
      <w:bookmarkEnd w:id="19"/>
    </w:p>
    <w:p w:rsidR="00B37051" w:rsidRDefault="00B37051" w:rsidP="00B37051">
      <w:pPr>
        <w:pStyle w:val="32"/>
      </w:pPr>
      <w:r w:rsidRPr="003831B5">
        <w:t xml:space="preserve">Если в процессе работы работникам станет непонятно, как выполнить порученную работу, или в случае отсутствия необходимых приспособлений для выполнения порученной работы, они обязаны обратиться к своему непосредственному руководителю. </w:t>
      </w:r>
    </w:p>
    <w:p w:rsidR="00B37051" w:rsidRDefault="00B37051" w:rsidP="00B37051">
      <w:pPr>
        <w:pStyle w:val="2"/>
      </w:pPr>
      <w:bookmarkStart w:id="20" w:name="_Toc121495774"/>
      <w:r>
        <w:lastRenderedPageBreak/>
        <w:t>Т</w:t>
      </w:r>
      <w:r w:rsidRPr="00714B96">
        <w:t>ребования, предъявляемые к правильному использованию (применению) средств индивидуальной защиты работников</w:t>
      </w:r>
      <w:bookmarkEnd w:id="20"/>
    </w:p>
    <w:p w:rsidR="00B37051" w:rsidRDefault="00B37051" w:rsidP="00B37051">
      <w:pPr>
        <w:pStyle w:val="32"/>
      </w:pPr>
      <w:r w:rsidRPr="00714B96">
        <w:t>Во вр</w:t>
      </w:r>
      <w:r>
        <w:t xml:space="preserve">емя проведения работ работники </w:t>
      </w:r>
      <w:r w:rsidRPr="00714B96">
        <w:t xml:space="preserve">обязаны </w:t>
      </w:r>
      <w:r>
        <w:t>использовать</w:t>
      </w:r>
      <w:r w:rsidRPr="00714B96">
        <w:t xml:space="preserve"> и правильно применять выданные им средства индивидуальной защиты. Работать только в исправной спецодежде и спецобуви и применять индивидуальные средства защиты.</w:t>
      </w:r>
    </w:p>
    <w:p w:rsidR="00B37051" w:rsidRPr="00714B96" w:rsidRDefault="00B37051" w:rsidP="00B37051">
      <w:pPr>
        <w:pStyle w:val="1"/>
      </w:pPr>
      <w:bookmarkStart w:id="21" w:name="_Toc121495775"/>
      <w:r w:rsidRPr="0055046D">
        <w:t>ТРЕБОВАНИЯ ОХРАНЫ ТРУДА В АВАРИЙНЫХ СИТУАЦИЯХ</w:t>
      </w:r>
      <w:bookmarkEnd w:id="21"/>
    </w:p>
    <w:p w:rsidR="00E752BE" w:rsidRDefault="00E752BE" w:rsidP="00E752BE">
      <w:pPr>
        <w:pStyle w:val="2"/>
      </w:pPr>
      <w:bookmarkStart w:id="22" w:name="_Toc121495776"/>
      <w:r>
        <w:t>П</w:t>
      </w:r>
      <w:r w:rsidRPr="002C4042">
        <w:t>еречень основных возможных аварий и аварийных ситуаций и причины, их вызывающие</w:t>
      </w:r>
      <w:bookmarkEnd w:id="22"/>
    </w:p>
    <w:p w:rsidR="00E752BE" w:rsidRDefault="00E752BE" w:rsidP="00E752BE">
      <w:pPr>
        <w:pStyle w:val="32"/>
      </w:pPr>
      <w:r>
        <w:t>При выполнении работ для работников возможно возникновение следующих аварийных ситуаций:</w:t>
      </w:r>
    </w:p>
    <w:p w:rsidR="00E752BE" w:rsidRDefault="00E752BE" w:rsidP="00E752BE">
      <w:pPr>
        <w:pStyle w:val="-"/>
      </w:pPr>
      <w:r>
        <w:t>повреждения и дефекты в конструкции зданий, по причине физического износа, истечения срока эксплуатации;</w:t>
      </w:r>
    </w:p>
    <w:p w:rsidR="00E752BE" w:rsidRDefault="00E752BE" w:rsidP="00E752BE">
      <w:pPr>
        <w:pStyle w:val="-"/>
      </w:pPr>
      <w:r>
        <w:t>технические проблемы с оборудованием, по причине высокого износа оборудования;</w:t>
      </w:r>
    </w:p>
    <w:p w:rsidR="00E752BE" w:rsidRPr="00E752BE" w:rsidRDefault="00E752BE" w:rsidP="00E752BE">
      <w:pPr>
        <w:pStyle w:val="-"/>
        <w:rPr>
          <w:b/>
          <w:bCs/>
          <w:sz w:val="24"/>
          <w:szCs w:val="26"/>
          <w:lang w:eastAsia="ru-RU"/>
        </w:rPr>
      </w:pPr>
      <w:r>
        <w:t>возникновение очагов пожара, по причине нарушения требований пожарной безопасности.</w:t>
      </w:r>
    </w:p>
    <w:p w:rsidR="00E752BE" w:rsidRDefault="00E752BE" w:rsidP="00E752BE">
      <w:pPr>
        <w:pStyle w:val="2"/>
      </w:pPr>
      <w:bookmarkStart w:id="23" w:name="_Toc121495777"/>
      <w:r>
        <w:t>П</w:t>
      </w:r>
      <w:r w:rsidRPr="002C4042">
        <w:t>роцесс извещения руководителя работ о ситуации, угрожающей жизни и здоровью людей, и о каждом произошедшем несчастном случае</w:t>
      </w:r>
      <w:bookmarkEnd w:id="23"/>
    </w:p>
    <w:p w:rsidR="00E752BE" w:rsidRDefault="00E752BE" w:rsidP="00E752BE">
      <w:pPr>
        <w:pStyle w:val="32"/>
      </w:pPr>
      <w:r w:rsidRPr="002C4042">
        <w:t xml:space="preserve">При обнаружении опасности, угрожающей жизни и здоровью людей, </w:t>
      </w:r>
      <w:r>
        <w:t xml:space="preserve">несчастном случае, </w:t>
      </w:r>
      <w:r w:rsidRPr="002C4042">
        <w:t xml:space="preserve">следует предупредить окружающих людей и поставить в известность </w:t>
      </w:r>
      <w:r>
        <w:t xml:space="preserve">своего руководителя и </w:t>
      </w:r>
      <w:r w:rsidRPr="002C4042">
        <w:t xml:space="preserve">руководство </w:t>
      </w:r>
      <w:r>
        <w:t>Организации</w:t>
      </w:r>
      <w:r w:rsidRPr="002C4042">
        <w:t>.</w:t>
      </w:r>
    </w:p>
    <w:p w:rsidR="00E752BE" w:rsidRDefault="00E752BE" w:rsidP="00E752BE">
      <w:pPr>
        <w:pStyle w:val="2"/>
      </w:pPr>
      <w:bookmarkStart w:id="24" w:name="_Toc121495778"/>
      <w:r>
        <w:t>Д</w:t>
      </w:r>
      <w:r w:rsidRPr="002C4042">
        <w:t>ействия работников при возникновении аварий и аварийных ситуаций</w:t>
      </w:r>
      <w:bookmarkEnd w:id="24"/>
    </w:p>
    <w:p w:rsidR="00E752BE" w:rsidRDefault="00E752BE" w:rsidP="00E752BE">
      <w:pPr>
        <w:pStyle w:val="32"/>
      </w:pPr>
      <w:r w:rsidRPr="002C4042">
        <w:t xml:space="preserve">При стихийном бедствии, аварии или пожаре необходимо сообщить </w:t>
      </w:r>
      <w:r>
        <w:t>своему</w:t>
      </w:r>
      <w:r w:rsidRPr="002C4042">
        <w:t xml:space="preserve"> руково</w:t>
      </w:r>
      <w:r>
        <w:t xml:space="preserve">дителю и руководству Организации, по возможности </w:t>
      </w:r>
      <w:r w:rsidRPr="002C4042">
        <w:t>приступить к работе по ликвидации аварийной обстановки или тушению пожара имеющимися средствами пожаротушения.</w:t>
      </w:r>
    </w:p>
    <w:p w:rsidR="00E752BE" w:rsidRPr="002C4042" w:rsidRDefault="00E752BE" w:rsidP="00E752BE">
      <w:pPr>
        <w:pStyle w:val="32"/>
      </w:pPr>
      <w:r w:rsidRPr="002C4042">
        <w:t>При возникновении аварийной ситуации следует немедленно остановить оборудование, инструмент и обесточить их</w:t>
      </w:r>
      <w:r>
        <w:t>, сообщить своему непосредственному руководителю, следовать его указаниям.</w:t>
      </w:r>
    </w:p>
    <w:p w:rsidR="00E752BE" w:rsidRDefault="00E752BE" w:rsidP="00E752BE">
      <w:pPr>
        <w:pStyle w:val="32"/>
      </w:pPr>
      <w:r w:rsidRPr="002C4042">
        <w:t>При обнаружении неисправностей применяемого оборудования, инструмента, средств защиты, при которых согласно требованиям инструкций заводов-изготовителей, запрещается их эксплуатация, работу следует прекратить и доложить руководителю работ.</w:t>
      </w:r>
    </w:p>
    <w:p w:rsidR="00E752BE" w:rsidRPr="002C4042" w:rsidRDefault="00E752BE" w:rsidP="00E752BE">
      <w:pPr>
        <w:pStyle w:val="32"/>
      </w:pPr>
      <w:r w:rsidRPr="002C4042">
        <w:t>Обо всех замеченных неисправностях оборудования, инцидентах, аварийных ситуациях, ухудшения здоровья, травматизма, получения микротравм работник должен сообщить своему</w:t>
      </w:r>
      <w:r>
        <w:t xml:space="preserve"> непосредственному руководителю.</w:t>
      </w:r>
    </w:p>
    <w:p w:rsidR="00E752BE" w:rsidRDefault="00E752BE" w:rsidP="00E752BE">
      <w:pPr>
        <w:pStyle w:val="2"/>
      </w:pPr>
      <w:bookmarkStart w:id="25" w:name="_Toc121495779"/>
      <w:r>
        <w:lastRenderedPageBreak/>
        <w:t>Д</w:t>
      </w:r>
      <w:r w:rsidRPr="002C4042">
        <w:t>ействия по оказанию первой помощи пострадавшим при травмировании, отравлении и других повреждениях здоровья (исходя из результатов оценки профессиональных рисков)</w:t>
      </w:r>
      <w:bookmarkEnd w:id="25"/>
    </w:p>
    <w:p w:rsidR="00E752BE" w:rsidRDefault="00E752BE" w:rsidP="00E752BE">
      <w:pPr>
        <w:pStyle w:val="32"/>
      </w:pPr>
      <w:r>
        <w:t>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rsidR="00E752BE" w:rsidRDefault="00E752BE" w:rsidP="00E752BE">
      <w:pPr>
        <w:pStyle w:val="32"/>
      </w:pPr>
      <w:r>
        <w:t xml:space="preserve">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w:t>
      </w:r>
    </w:p>
    <w:p w:rsidR="00E752BE" w:rsidRDefault="00E752BE" w:rsidP="00E752BE">
      <w:pPr>
        <w:pStyle w:val="32"/>
      </w:pPr>
      <w:r>
        <w:t>При открытых переломах необходимо сначала наложить повязку и только затем - шину.</w:t>
      </w:r>
    </w:p>
    <w:p w:rsidR="00E752BE" w:rsidRDefault="00E752BE" w:rsidP="00E752BE">
      <w:pPr>
        <w:pStyle w:val="32"/>
      </w:pPr>
      <w:r>
        <w:t>При наличии ран необходимо наложить повязку, при артериальном кровотечении - наложить жгут.</w:t>
      </w:r>
    </w:p>
    <w:p w:rsidR="00E752BE" w:rsidRDefault="00E752BE" w:rsidP="00E752BE">
      <w:pPr>
        <w:pStyle w:val="32"/>
      </w:pPr>
      <w:r>
        <w:t>Пострадавшему при травмировании,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rsidR="00B37051" w:rsidRPr="00E752BE" w:rsidRDefault="00E752BE" w:rsidP="00E752BE">
      <w:pPr>
        <w:pStyle w:val="32"/>
        <w:rPr>
          <w:b/>
          <w:sz w:val="24"/>
          <w:szCs w:val="26"/>
          <w:lang w:eastAsia="ru-RU"/>
        </w:rPr>
      </w:pPr>
      <w:r>
        <w:t>В случае обнаружения какой-либо неисправности, нарушающей нормальный режим работы, работу необходимо остановить и обо всех замеченных недостатках поставить в известность непосредственного руководителя.</w:t>
      </w:r>
    </w:p>
    <w:p w:rsidR="00E752BE" w:rsidRDefault="00E752BE" w:rsidP="00E752BE">
      <w:pPr>
        <w:pStyle w:val="1"/>
      </w:pPr>
      <w:bookmarkStart w:id="26" w:name="_Toc121495780"/>
      <w:r w:rsidRPr="00254059">
        <w:t>ТРЕБОВАНИЯ ОХРАНЫ ТРУДА ПО ОКОНЧАНИИ РАБОТ</w:t>
      </w:r>
      <w:bookmarkEnd w:id="26"/>
    </w:p>
    <w:p w:rsidR="00E752BE" w:rsidRDefault="00E752BE" w:rsidP="00E752BE">
      <w:pPr>
        <w:pStyle w:val="2"/>
      </w:pPr>
      <w:bookmarkStart w:id="27" w:name="_Toc121495781"/>
      <w:r>
        <w:t>Д</w:t>
      </w:r>
      <w:r w:rsidRPr="00245088">
        <w:t>ействия при приеме и передаче смены в случае непрерывного технологического процесса и работы оборудования</w:t>
      </w:r>
      <w:bookmarkEnd w:id="27"/>
    </w:p>
    <w:p w:rsidR="00E752BE" w:rsidRDefault="00E752BE" w:rsidP="00E752BE">
      <w:pPr>
        <w:pStyle w:val="32"/>
      </w:pPr>
      <w:r w:rsidRPr="00245088">
        <w:t>П</w:t>
      </w:r>
      <w:r>
        <w:t>рием–п</w:t>
      </w:r>
      <w:r w:rsidRPr="00245088">
        <w:t>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rsidR="00E752BE" w:rsidRDefault="00E752BE" w:rsidP="00E752BE">
      <w:pPr>
        <w:pStyle w:val="2"/>
      </w:pPr>
      <w:bookmarkStart w:id="28" w:name="_Toc121495782"/>
      <w:r>
        <w:t>П</w:t>
      </w:r>
      <w:r w:rsidRPr="00245088">
        <w:t>оследовательность отключения, остановки, разборки, очистки и смазки оборудования, приспособлений, машин, механизмов и аппаратуры</w:t>
      </w:r>
      <w:bookmarkEnd w:id="28"/>
    </w:p>
    <w:p w:rsidR="00E752BE" w:rsidRDefault="00E752BE" w:rsidP="00E752BE">
      <w:pPr>
        <w:pStyle w:val="32"/>
      </w:pPr>
      <w:r>
        <w:t>По окончании работы п</w:t>
      </w:r>
      <w:r w:rsidRPr="00245088">
        <w:t xml:space="preserve">ривести в порядок свое рабочее место. Инструменты, приспособления и материалы убрать в отведенное для них место. </w:t>
      </w:r>
    </w:p>
    <w:p w:rsidR="005F3B87" w:rsidRDefault="005F3B87" w:rsidP="00376F7B">
      <w:pPr>
        <w:pStyle w:val="32"/>
      </w:pPr>
      <w:r>
        <w:t>Сосуд должен быть немедленно остановлен в следующих случаях:</w:t>
      </w:r>
    </w:p>
    <w:p w:rsidR="005F3B87" w:rsidRDefault="005F3B87" w:rsidP="0062429A">
      <w:pPr>
        <w:pStyle w:val="32"/>
        <w:numPr>
          <w:ilvl w:val="0"/>
          <w:numId w:val="0"/>
        </w:numPr>
        <w:ind w:left="142" w:firstLine="709"/>
      </w:pPr>
      <w:r>
        <w:t>1) если давление в сосуде поднялось выше разрешенного и не снижается, несмотря на меры, принятые персоналом;</w:t>
      </w:r>
    </w:p>
    <w:p w:rsidR="005F3B87" w:rsidRDefault="005F3B87" w:rsidP="0062429A">
      <w:pPr>
        <w:pStyle w:val="32"/>
        <w:numPr>
          <w:ilvl w:val="0"/>
          <w:numId w:val="0"/>
        </w:numPr>
        <w:ind w:left="851"/>
      </w:pPr>
      <w:r>
        <w:lastRenderedPageBreak/>
        <w:t>2) при выявлении неисправности предохранительных устройств;</w:t>
      </w:r>
    </w:p>
    <w:p w:rsidR="005F3B87" w:rsidRDefault="005F3B87" w:rsidP="0062429A">
      <w:pPr>
        <w:pStyle w:val="32"/>
        <w:numPr>
          <w:ilvl w:val="0"/>
          <w:numId w:val="0"/>
        </w:numPr>
        <w:ind w:left="142" w:firstLine="709"/>
      </w:pPr>
      <w:r>
        <w:t>3) при обнаружении нарушения герметичности и геометрических размеров сосудов, работающих под избыточным давлением;</w:t>
      </w:r>
    </w:p>
    <w:p w:rsidR="005F3B87" w:rsidRDefault="005F3B87" w:rsidP="0062429A">
      <w:pPr>
        <w:pStyle w:val="32"/>
        <w:numPr>
          <w:ilvl w:val="0"/>
          <w:numId w:val="0"/>
        </w:numPr>
        <w:ind w:left="142" w:firstLine="709"/>
      </w:pPr>
      <w:r>
        <w:t>4) при неисправности манометра и невозможности определить давление по другим приборам;</w:t>
      </w:r>
    </w:p>
    <w:p w:rsidR="005F3B87" w:rsidRDefault="005F3B87" w:rsidP="0062429A">
      <w:pPr>
        <w:pStyle w:val="32"/>
        <w:numPr>
          <w:ilvl w:val="0"/>
          <w:numId w:val="0"/>
        </w:numPr>
        <w:ind w:left="851"/>
      </w:pPr>
      <w:r>
        <w:t>5) при снижении уровня жидкости ниже допустимого в сосудах с огневым обогревом;</w:t>
      </w:r>
    </w:p>
    <w:p w:rsidR="005F3B87" w:rsidRDefault="005F3B87" w:rsidP="0062429A">
      <w:pPr>
        <w:pStyle w:val="32"/>
        <w:numPr>
          <w:ilvl w:val="0"/>
          <w:numId w:val="0"/>
        </w:numPr>
        <w:ind w:left="851"/>
      </w:pPr>
      <w:r>
        <w:t>6) при выходе из строя всех указателей уровня жидкости;</w:t>
      </w:r>
    </w:p>
    <w:p w:rsidR="005F3B87" w:rsidRDefault="005F3B87" w:rsidP="0062429A">
      <w:pPr>
        <w:pStyle w:val="32"/>
        <w:numPr>
          <w:ilvl w:val="0"/>
          <w:numId w:val="0"/>
        </w:numPr>
        <w:ind w:left="851"/>
      </w:pPr>
      <w:r>
        <w:t>7) при неисправности предохранительных блокировочных устройств, указанных в ПКД;</w:t>
      </w:r>
    </w:p>
    <w:p w:rsidR="005F3B87" w:rsidRDefault="005F3B87" w:rsidP="0062429A">
      <w:pPr>
        <w:pStyle w:val="32"/>
        <w:numPr>
          <w:ilvl w:val="0"/>
          <w:numId w:val="0"/>
        </w:numPr>
        <w:ind w:left="142" w:firstLine="709"/>
      </w:pPr>
      <w:r>
        <w:t>8) при возникновении пожара, непосредственно угрожающего сосуду, находящемуся под давлением;</w:t>
      </w:r>
    </w:p>
    <w:p w:rsidR="005F3B87" w:rsidRDefault="005F3B87" w:rsidP="0062429A">
      <w:pPr>
        <w:pStyle w:val="32"/>
        <w:numPr>
          <w:ilvl w:val="0"/>
          <w:numId w:val="0"/>
        </w:numPr>
        <w:ind w:left="851"/>
      </w:pPr>
      <w:r>
        <w:t>9) при обнаружении неисправности крепления сосуда к фундаменту или опоре;</w:t>
      </w:r>
    </w:p>
    <w:p w:rsidR="005F3B87" w:rsidRDefault="005F3B87" w:rsidP="0062429A">
      <w:pPr>
        <w:pStyle w:val="32"/>
        <w:numPr>
          <w:ilvl w:val="0"/>
          <w:numId w:val="0"/>
        </w:numPr>
        <w:ind w:left="851"/>
      </w:pPr>
      <w:r>
        <w:t>10) в иных случаях, предусмотренных руководством (инструкцией) по эксплуатации сосудов.</w:t>
      </w:r>
    </w:p>
    <w:p w:rsidR="005F3B87" w:rsidRDefault="005F3B87" w:rsidP="00376F7B">
      <w:pPr>
        <w:pStyle w:val="32"/>
      </w:pPr>
      <w:r>
        <w:t>Порядок аварийной остановки сосуда и последующего ввода его в работу должен быть указан в руководстве (инструкции) по эксплуатации.</w:t>
      </w:r>
    </w:p>
    <w:p w:rsidR="004F2106" w:rsidRPr="00376F7B" w:rsidRDefault="005F3B87" w:rsidP="00376F7B">
      <w:pPr>
        <w:pStyle w:val="32"/>
      </w:pPr>
      <w:r>
        <w:t>Причины аварийной остановки сосуда должны записываться в сменный (оперативный) журнал.</w:t>
      </w:r>
    </w:p>
    <w:p w:rsidR="00E752BE" w:rsidRDefault="00E752BE" w:rsidP="00E752BE">
      <w:pPr>
        <w:pStyle w:val="2"/>
      </w:pPr>
      <w:bookmarkStart w:id="29" w:name="_Toc121495783"/>
      <w:r>
        <w:t>Д</w:t>
      </w:r>
      <w:r w:rsidRPr="00245088">
        <w:t>ействия при уборке отходов, полученных в ходе производственной деятельности</w:t>
      </w:r>
      <w:bookmarkEnd w:id="29"/>
    </w:p>
    <w:p w:rsidR="00E752BE" w:rsidRPr="00E752BE" w:rsidRDefault="00E752BE" w:rsidP="00E752BE">
      <w:pPr>
        <w:pStyle w:val="32"/>
        <w:rPr>
          <w:color w:val="FF0000"/>
        </w:rPr>
      </w:pPr>
      <w:r>
        <w:t>Отходы производства, отработанная в</w:t>
      </w:r>
      <w:r w:rsidRPr="00245088">
        <w:t>етошь и воспламеняющиеся материалы убрать в металлические ящики с плотными крышками.</w:t>
      </w:r>
    </w:p>
    <w:p w:rsidR="00E752BE" w:rsidRDefault="00E752BE" w:rsidP="00E752BE">
      <w:pPr>
        <w:pStyle w:val="2"/>
      </w:pPr>
      <w:bookmarkStart w:id="30" w:name="_Toc121495784"/>
      <w:r>
        <w:t>Т</w:t>
      </w:r>
      <w:r w:rsidRPr="00245088">
        <w:t>ребования соблюдения личной гигиены</w:t>
      </w:r>
      <w:bookmarkEnd w:id="30"/>
    </w:p>
    <w:p w:rsidR="00E752BE" w:rsidRDefault="00E752BE" w:rsidP="00E752BE">
      <w:pPr>
        <w:pStyle w:val="32"/>
      </w:pPr>
      <w:r>
        <w:t>По окончании работы с</w:t>
      </w:r>
      <w:r w:rsidRPr="00245088">
        <w:t xml:space="preserve">нять средства индивидуальной защиты, спецодежду, спецобувь, осмотреть и удостоверится в их исправности, после чего убрать в индивидуальный шкаф или иное, предназначенное для них место. </w:t>
      </w:r>
    </w:p>
    <w:p w:rsidR="00E752BE" w:rsidRDefault="00E752BE" w:rsidP="00E752BE">
      <w:pPr>
        <w:pStyle w:val="32"/>
      </w:pPr>
      <w:r w:rsidRPr="00245088">
        <w:t>Не допускается хранение спецодежды на рабочем месте.</w:t>
      </w:r>
    </w:p>
    <w:p w:rsidR="00E752BE" w:rsidRPr="00E752BE" w:rsidRDefault="00E752BE" w:rsidP="00E752BE">
      <w:pPr>
        <w:pStyle w:val="32"/>
        <w:rPr>
          <w:color w:val="FF0000"/>
        </w:rPr>
      </w:pPr>
      <w:r>
        <w:t>Вымыть лицо и руки водой с мылом, при необходимости принять душ.</w:t>
      </w:r>
    </w:p>
    <w:p w:rsidR="00E752BE" w:rsidRDefault="00E752BE" w:rsidP="00E752BE">
      <w:pPr>
        <w:pStyle w:val="2"/>
      </w:pPr>
      <w:bookmarkStart w:id="31" w:name="_Toc121495785"/>
      <w:r>
        <w:t>П</w:t>
      </w:r>
      <w:r w:rsidRPr="00245088">
        <w:t>роцесс извещения руководителя работ о недостатках, влияющих на безопасность труда, обнаруженных во время работы</w:t>
      </w:r>
      <w:bookmarkEnd w:id="31"/>
    </w:p>
    <w:p w:rsidR="00E752BE" w:rsidRPr="00245088" w:rsidRDefault="00E752BE" w:rsidP="0062429A">
      <w:pPr>
        <w:pStyle w:val="32"/>
      </w:pPr>
      <w:r w:rsidRPr="00245088">
        <w:t>Об окончании работы и всех недостатках, обнаруженных во время работы, известить своего непосредственного руководителя.</w:t>
      </w:r>
    </w:p>
    <w:p w:rsidR="00E752BE" w:rsidRDefault="00E752BE" w:rsidP="00E752BE">
      <w:pPr>
        <w:numPr>
          <w:ilvl w:val="2"/>
          <w:numId w:val="0"/>
        </w:numPr>
        <w:outlineLvl w:val="2"/>
        <w:rPr>
          <w:rFonts w:eastAsia="Times New Roman"/>
          <w:bCs/>
        </w:rPr>
      </w:pPr>
      <w:r w:rsidRPr="00245088">
        <w:rPr>
          <w:rFonts w:eastAsia="Times New Roman"/>
          <w:bCs/>
        </w:rPr>
        <w:t>В случае проведения работ по наряду–допуску, по окончании работ наряд-допуск</w:t>
      </w:r>
      <w:r>
        <w:rPr>
          <w:rFonts w:eastAsia="Times New Roman"/>
          <w:bCs/>
        </w:rPr>
        <w:t xml:space="preserve"> закрывается ответственным лицом</w:t>
      </w:r>
      <w:r w:rsidRPr="00245088">
        <w:rPr>
          <w:rFonts w:eastAsia="Times New Roman"/>
          <w:bCs/>
        </w:rPr>
        <w:t>.</w:t>
      </w:r>
    </w:p>
    <w:p w:rsidR="00E752BE" w:rsidRPr="00E752BE" w:rsidRDefault="00E752BE" w:rsidP="00E752BE">
      <w:pPr>
        <w:pStyle w:val="32"/>
        <w:rPr>
          <w:color w:val="FF0000"/>
        </w:rPr>
      </w:pPr>
      <w:r w:rsidRPr="00245088">
        <w:t>Выйти с террито</w:t>
      </w:r>
      <w:r>
        <w:t>рии Организации.</w:t>
      </w:r>
    </w:p>
    <w:p w:rsidR="00E752BE" w:rsidRPr="00E752BE" w:rsidRDefault="00E752BE" w:rsidP="00E752BE">
      <w:pPr>
        <w:pStyle w:val="32"/>
        <w:numPr>
          <w:ilvl w:val="0"/>
          <w:numId w:val="0"/>
        </w:numPr>
        <w:ind w:left="851"/>
        <w:rPr>
          <w:color w:val="FF0000"/>
        </w:rPr>
      </w:pPr>
    </w:p>
    <w:p w:rsidR="00E752BE" w:rsidRDefault="00E752BE">
      <w:pPr>
        <w:spacing w:line="240" w:lineRule="auto"/>
        <w:ind w:firstLine="0"/>
        <w:jc w:val="left"/>
        <w:rPr>
          <w:rFonts w:eastAsia="Times New Roman"/>
          <w:b/>
          <w:bCs/>
          <w:sz w:val="24"/>
          <w:szCs w:val="26"/>
          <w:lang w:eastAsia="ru-RU"/>
        </w:rPr>
      </w:pPr>
      <w:r>
        <w:lastRenderedPageBreak/>
        <w:br w:type="page"/>
      </w:r>
    </w:p>
    <w:p w:rsidR="00E752BE" w:rsidRDefault="00E752BE">
      <w:pPr>
        <w:spacing w:line="240" w:lineRule="auto"/>
        <w:ind w:firstLine="0"/>
        <w:jc w:val="left"/>
        <w:rPr>
          <w:rFonts w:eastAsia="Times New Roman"/>
          <w:b/>
          <w:bCs/>
          <w:sz w:val="24"/>
          <w:szCs w:val="26"/>
          <w:lang w:eastAsia="ru-RU"/>
        </w:rPr>
      </w:pPr>
    </w:p>
    <w:p w:rsidR="00A6131A" w:rsidRDefault="00A6131A" w:rsidP="0062429A">
      <w:pPr>
        <w:pStyle w:val="afff4"/>
        <w:rPr>
          <w:sz w:val="22"/>
          <w:lang w:eastAsia="en-US"/>
        </w:rPr>
      </w:pPr>
      <w:bookmarkStart w:id="32" w:name="_Toc121495786"/>
      <w:r w:rsidRPr="00F54CC0">
        <w:t>Приложение А</w:t>
      </w:r>
      <w:r w:rsidR="00F54CC0" w:rsidRPr="00F54CC0">
        <w:t xml:space="preserve"> </w:t>
      </w:r>
      <w:r w:rsidRPr="00F54CC0">
        <w:br/>
      </w:r>
      <w:bookmarkEnd w:id="15"/>
      <w:r w:rsidR="0062429A">
        <w:rPr>
          <w:sz w:val="22"/>
          <w:lang w:eastAsia="en-US"/>
        </w:rPr>
        <w:t>Паспорт сосуда</w:t>
      </w:r>
      <w:bookmarkEnd w:id="32"/>
    </w:p>
    <w:p w:rsidR="00E619A2" w:rsidRPr="0062429A" w:rsidRDefault="00E619A2" w:rsidP="0062429A">
      <w:pPr>
        <w:pStyle w:val="afff4"/>
      </w:pPr>
    </w:p>
    <w:p w:rsidR="00E619A2" w:rsidRDefault="00E619A2" w:rsidP="00E619A2">
      <w:pPr>
        <w:rPr>
          <w:sz w:val="24"/>
          <w:szCs w:val="24"/>
          <w:lang w:eastAsia="ru-RU"/>
        </w:rPr>
      </w:pPr>
      <w:r>
        <w:t>Паспорт сосуда должен включать в себя следующую информацию (объем сведений формирует организация-изготовитель в зависимости от типа сосуда).</w:t>
      </w:r>
    </w:p>
    <w:p w:rsidR="00E619A2" w:rsidRDefault="00E619A2" w:rsidP="00E619A2">
      <w:pPr>
        <w:pStyle w:val="11-"/>
      </w:pPr>
      <w:bookmarkStart w:id="33" w:name="bssPhr1250"/>
      <w:bookmarkStart w:id="34" w:name="ZAP24PM3DS"/>
      <w:bookmarkStart w:id="35" w:name="XA00M762MU"/>
      <w:bookmarkStart w:id="36" w:name="ZAP1VB43CB"/>
      <w:bookmarkEnd w:id="33"/>
      <w:bookmarkEnd w:id="34"/>
      <w:bookmarkEnd w:id="35"/>
      <w:bookmarkEnd w:id="36"/>
      <w:r>
        <w:t>Общие сведения, в том числе:</w:t>
      </w:r>
    </w:p>
    <w:p w:rsidR="00E619A2" w:rsidRDefault="00E619A2" w:rsidP="00E619A2">
      <w:bookmarkStart w:id="37" w:name="bssPhr1251"/>
      <w:bookmarkStart w:id="38" w:name="ZAP1SQO3CH"/>
      <w:bookmarkStart w:id="39" w:name="XA00M882N3"/>
      <w:bookmarkStart w:id="40" w:name="ZAP1NC63B0"/>
      <w:bookmarkEnd w:id="37"/>
      <w:bookmarkEnd w:id="38"/>
      <w:bookmarkEnd w:id="39"/>
      <w:bookmarkEnd w:id="40"/>
      <w:r>
        <w:t>1) наименование и адрес организации-изготовителя;</w:t>
      </w:r>
    </w:p>
    <w:p w:rsidR="00E619A2" w:rsidRDefault="00E619A2" w:rsidP="00E619A2">
      <w:bookmarkStart w:id="41" w:name="bssPhr1252"/>
      <w:bookmarkStart w:id="42" w:name="ZAP24M83D0"/>
      <w:bookmarkStart w:id="43" w:name="XA00M8Q2N6"/>
      <w:bookmarkStart w:id="44" w:name="ZAP1V7M3BF"/>
      <w:bookmarkEnd w:id="41"/>
      <w:bookmarkEnd w:id="42"/>
      <w:bookmarkEnd w:id="43"/>
      <w:bookmarkEnd w:id="44"/>
      <w:r>
        <w:t>2) дата изготовления (производства);</w:t>
      </w:r>
    </w:p>
    <w:p w:rsidR="00E619A2" w:rsidRDefault="00E619A2" w:rsidP="00E619A2">
      <w:bookmarkStart w:id="45" w:name="bssPhr1253"/>
      <w:bookmarkStart w:id="46" w:name="ZAP24RM3CS"/>
      <w:bookmarkStart w:id="47" w:name="XA00M9C2N9"/>
      <w:bookmarkStart w:id="48" w:name="ZAP1VD43BB"/>
      <w:bookmarkEnd w:id="45"/>
      <w:bookmarkEnd w:id="46"/>
      <w:bookmarkEnd w:id="47"/>
      <w:bookmarkEnd w:id="48"/>
      <w:r>
        <w:t>3) заводской номер;</w:t>
      </w:r>
    </w:p>
    <w:p w:rsidR="00E619A2" w:rsidRDefault="00E619A2" w:rsidP="00E619A2">
      <w:bookmarkStart w:id="49" w:name="bssPhr1254"/>
      <w:bookmarkStart w:id="50" w:name="ZAP1VRS3B8"/>
      <w:bookmarkStart w:id="51" w:name="XA00M9U2NC"/>
      <w:bookmarkStart w:id="52" w:name="ZAP1QDA39N"/>
      <w:bookmarkEnd w:id="49"/>
      <w:bookmarkEnd w:id="50"/>
      <w:bookmarkEnd w:id="51"/>
      <w:bookmarkEnd w:id="52"/>
      <w:r>
        <w:t>4) расчетный срок службы.</w:t>
      </w:r>
    </w:p>
    <w:p w:rsidR="00E619A2" w:rsidRDefault="00E619A2" w:rsidP="00E619A2">
      <w:bookmarkStart w:id="53" w:name="bssPhr1255"/>
      <w:bookmarkStart w:id="54" w:name="ZAP1RN437T"/>
      <w:bookmarkStart w:id="55" w:name="XA00MAG2NF"/>
      <w:bookmarkStart w:id="56" w:name="ZAP1M8I36C"/>
      <w:bookmarkEnd w:id="53"/>
      <w:bookmarkEnd w:id="54"/>
      <w:bookmarkEnd w:id="55"/>
      <w:bookmarkEnd w:id="56"/>
      <w:r>
        <w:t>2. Сведения о технических характеристиках и параметрах:</w:t>
      </w:r>
    </w:p>
    <w:p w:rsidR="00E619A2" w:rsidRDefault="00E619A2" w:rsidP="00E619A2">
      <w:bookmarkStart w:id="57" w:name="bssPhr1256"/>
      <w:bookmarkStart w:id="58" w:name="ZAP222M3EI"/>
      <w:bookmarkStart w:id="59" w:name="XA00MB22NI"/>
      <w:bookmarkStart w:id="60" w:name="ZAP1SK43D1"/>
      <w:bookmarkEnd w:id="57"/>
      <w:bookmarkEnd w:id="58"/>
      <w:bookmarkEnd w:id="59"/>
      <w:bookmarkEnd w:id="60"/>
      <w:r>
        <w:t>1) рабочее, расчетное, пробное давление, МПа;</w:t>
      </w:r>
    </w:p>
    <w:p w:rsidR="00E619A2" w:rsidRDefault="00E619A2" w:rsidP="00E619A2">
      <w:bookmarkStart w:id="61" w:name="bssPhr1257"/>
      <w:bookmarkStart w:id="62" w:name="ZAP24C83FH"/>
      <w:bookmarkStart w:id="63" w:name="XA00MBK2NL"/>
      <w:bookmarkStart w:id="64" w:name="ZAP1UTM3E0"/>
      <w:bookmarkEnd w:id="61"/>
      <w:bookmarkEnd w:id="62"/>
      <w:bookmarkEnd w:id="63"/>
      <w:bookmarkEnd w:id="64"/>
      <w:r>
        <w:t>2) рабочая температура рабочей среды, °С;</w:t>
      </w:r>
    </w:p>
    <w:p w:rsidR="00E619A2" w:rsidRDefault="00E619A2" w:rsidP="00E619A2">
      <w:bookmarkStart w:id="65" w:name="bssPhr1258"/>
      <w:bookmarkStart w:id="66" w:name="ZAP27OA3GO"/>
      <w:bookmarkStart w:id="67" w:name="XA00MC62NO"/>
      <w:bookmarkStart w:id="68" w:name="ZAP229O3F7"/>
      <w:bookmarkEnd w:id="65"/>
      <w:bookmarkEnd w:id="66"/>
      <w:bookmarkEnd w:id="67"/>
      <w:bookmarkEnd w:id="68"/>
      <w:r>
        <w:t>3) расчетная температура стенки, °С;</w:t>
      </w:r>
    </w:p>
    <w:p w:rsidR="00E619A2" w:rsidRDefault="00E619A2" w:rsidP="00E619A2">
      <w:bookmarkStart w:id="69" w:name="bssPhr1259"/>
      <w:bookmarkStart w:id="70" w:name="ZAP25AO3FS"/>
      <w:bookmarkStart w:id="71" w:name="XA00MCO2NR"/>
      <w:bookmarkStart w:id="72" w:name="ZAP1VS63EB"/>
      <w:bookmarkEnd w:id="69"/>
      <w:bookmarkEnd w:id="70"/>
      <w:bookmarkEnd w:id="71"/>
      <w:bookmarkEnd w:id="72"/>
      <w:r>
        <w:t>4) минимально допустимая отрицательная температура стенки, °С;</w:t>
      </w:r>
    </w:p>
    <w:p w:rsidR="00E619A2" w:rsidRDefault="00E619A2" w:rsidP="00E619A2">
      <w:bookmarkStart w:id="73" w:name="bssPhr1260"/>
      <w:bookmarkStart w:id="74" w:name="ZAP20SI3C5"/>
      <w:bookmarkStart w:id="75" w:name="XA00M3S2MO"/>
      <w:bookmarkStart w:id="76" w:name="ZAP1RE03AK"/>
      <w:bookmarkEnd w:id="73"/>
      <w:bookmarkEnd w:id="74"/>
      <w:bookmarkEnd w:id="75"/>
      <w:bookmarkEnd w:id="76"/>
      <w:r>
        <w:t>5) наименование рабочей среды;</w:t>
      </w:r>
    </w:p>
    <w:p w:rsidR="00E619A2" w:rsidRDefault="00E619A2" w:rsidP="00E619A2">
      <w:bookmarkStart w:id="77" w:name="bssPhr1261"/>
      <w:bookmarkStart w:id="78" w:name="ZAP1UH23B0"/>
      <w:bookmarkStart w:id="79" w:name="XA00M9A2N8"/>
      <w:bookmarkStart w:id="80" w:name="ZAP1P2G39F"/>
      <w:bookmarkEnd w:id="77"/>
      <w:bookmarkEnd w:id="78"/>
      <w:bookmarkEnd w:id="79"/>
      <w:bookmarkEnd w:id="80"/>
      <w:r>
        <w:t>6) группа рабочей среды;</w:t>
      </w:r>
    </w:p>
    <w:p w:rsidR="00E619A2" w:rsidRDefault="00E619A2" w:rsidP="00E619A2">
      <w:bookmarkStart w:id="81" w:name="bssPhr1262"/>
      <w:bookmarkStart w:id="82" w:name="ZAP1V3O39P"/>
      <w:bookmarkStart w:id="83" w:name="XA00M9S2NB"/>
      <w:bookmarkStart w:id="84" w:name="ZAP1PL6388"/>
      <w:bookmarkEnd w:id="81"/>
      <w:bookmarkEnd w:id="82"/>
      <w:bookmarkEnd w:id="83"/>
      <w:bookmarkEnd w:id="84"/>
      <w:r>
        <w:t>7) прибавка для компенсации коррозии (эрозии), мм;</w:t>
      </w:r>
    </w:p>
    <w:p w:rsidR="00E619A2" w:rsidRDefault="00E619A2" w:rsidP="00E619A2">
      <w:bookmarkStart w:id="85" w:name="bssPhr1263"/>
      <w:bookmarkStart w:id="86" w:name="ZAP1KEO36R"/>
      <w:bookmarkStart w:id="87" w:name="XA00MAE2NE"/>
      <w:bookmarkStart w:id="88" w:name="ZAP1F0635A"/>
      <w:bookmarkEnd w:id="85"/>
      <w:bookmarkEnd w:id="86"/>
      <w:bookmarkEnd w:id="87"/>
      <w:bookmarkEnd w:id="88"/>
      <w:r>
        <w:t>8) вместимость, м3;</w:t>
      </w:r>
    </w:p>
    <w:p w:rsidR="00E619A2" w:rsidRDefault="00E619A2" w:rsidP="00E619A2">
      <w:bookmarkStart w:id="89" w:name="bssPhr1264"/>
      <w:bookmarkStart w:id="90" w:name="ZAP1VQQ3DD"/>
      <w:bookmarkStart w:id="91" w:name="XA00MB02NH"/>
      <w:bookmarkStart w:id="92" w:name="ZAP1QC83BS"/>
      <w:bookmarkEnd w:id="89"/>
      <w:bookmarkEnd w:id="90"/>
      <w:bookmarkEnd w:id="91"/>
      <w:bookmarkEnd w:id="92"/>
      <w:r>
        <w:t>9) масса пустого сосуда, кг;</w:t>
      </w:r>
    </w:p>
    <w:p w:rsidR="00E619A2" w:rsidRDefault="00E619A2" w:rsidP="00E619A2">
      <w:bookmarkStart w:id="93" w:name="bssPhr1265"/>
      <w:bookmarkStart w:id="94" w:name="ZAP27HA3DK"/>
      <w:bookmarkStart w:id="95" w:name="XA00MBI2NK"/>
      <w:bookmarkStart w:id="96" w:name="ZAP222O3C3"/>
      <w:bookmarkEnd w:id="93"/>
      <w:bookmarkEnd w:id="94"/>
      <w:bookmarkEnd w:id="95"/>
      <w:bookmarkEnd w:id="96"/>
      <w:r>
        <w:t>10) максимальная масса заливаемой среды, кг.</w:t>
      </w:r>
    </w:p>
    <w:p w:rsidR="00E619A2" w:rsidRDefault="00E619A2" w:rsidP="00E619A2">
      <w:pPr>
        <w:pStyle w:val="11-"/>
      </w:pPr>
      <w:bookmarkStart w:id="97" w:name="bssPhr1266"/>
      <w:bookmarkStart w:id="98" w:name="ZAP245I3F8"/>
      <w:bookmarkStart w:id="99" w:name="XA00MC42NN"/>
      <w:bookmarkStart w:id="100" w:name="ZAP1UN03DN"/>
      <w:bookmarkEnd w:id="97"/>
      <w:bookmarkEnd w:id="98"/>
      <w:bookmarkEnd w:id="99"/>
      <w:bookmarkEnd w:id="100"/>
      <w:r>
        <w:t>Сведения об основных частях (в том числе количество, размеры, материал, сварка (пайка)).</w:t>
      </w:r>
    </w:p>
    <w:p w:rsidR="00E619A2" w:rsidRDefault="00E619A2" w:rsidP="00E619A2">
      <w:pPr>
        <w:pStyle w:val="11-"/>
      </w:pPr>
      <w:bookmarkStart w:id="101" w:name="bssPhr1267"/>
      <w:bookmarkStart w:id="102" w:name="ZAP1TKQ3B3"/>
      <w:bookmarkStart w:id="103" w:name="XA00MCM2NQ"/>
      <w:bookmarkStart w:id="104" w:name="ZAP1O6839I"/>
      <w:bookmarkEnd w:id="101"/>
      <w:bookmarkEnd w:id="102"/>
      <w:bookmarkEnd w:id="103"/>
      <w:bookmarkEnd w:id="104"/>
      <w:r>
        <w:t>Сведения о штуцерах, фланцах, крышках, крепежных изделиях (в том числе количество, размеры, материал).</w:t>
      </w:r>
    </w:p>
    <w:p w:rsidR="00E619A2" w:rsidRDefault="00E619A2" w:rsidP="00E619A2">
      <w:pPr>
        <w:pStyle w:val="11-"/>
      </w:pPr>
      <w:bookmarkStart w:id="105" w:name="bssPhr1268"/>
      <w:bookmarkStart w:id="106" w:name="ZAP21VS3G2"/>
      <w:bookmarkStart w:id="107" w:name="XA00M3Q2MN"/>
      <w:bookmarkStart w:id="108" w:name="ZAP1SHA3EH"/>
      <w:bookmarkEnd w:id="105"/>
      <w:bookmarkEnd w:id="106"/>
      <w:bookmarkEnd w:id="107"/>
      <w:bookmarkEnd w:id="108"/>
      <w:r>
        <w:t>Сведения о предохранительных устройствах, основной арматуре, контрольно-измерительных приборах, приборах безопасности (в том числе количество, номинальный диаметр, расчетное давление, материал корпуса, место установки).</w:t>
      </w:r>
    </w:p>
    <w:p w:rsidR="00E619A2" w:rsidRDefault="00E619A2" w:rsidP="00E619A2">
      <w:pPr>
        <w:pStyle w:val="11-"/>
      </w:pPr>
      <w:bookmarkStart w:id="109" w:name="bssPhr1269"/>
      <w:bookmarkStart w:id="110" w:name="ZAP1UKC39O"/>
      <w:bookmarkStart w:id="111" w:name="XA00M4C2MQ"/>
      <w:bookmarkStart w:id="112" w:name="ZAP1P5Q387"/>
      <w:bookmarkEnd w:id="109"/>
      <w:bookmarkEnd w:id="110"/>
      <w:bookmarkEnd w:id="111"/>
      <w:bookmarkEnd w:id="112"/>
      <w:r>
        <w:t>Рисунки, схемы, чертежи сосуда и другие документы (сводный лист заводских изменений, комплектовочная ведомость, спецификация с указанием основных размеров сборочных единиц).</w:t>
      </w:r>
    </w:p>
    <w:p w:rsidR="00E619A2" w:rsidRDefault="00E619A2" w:rsidP="00E619A2">
      <w:pPr>
        <w:pStyle w:val="11-"/>
      </w:pPr>
      <w:bookmarkStart w:id="113" w:name="bssPhr1270"/>
      <w:bookmarkStart w:id="114" w:name="ZAP2AA03MI"/>
      <w:bookmarkStart w:id="115" w:name="XA00M4U2MT"/>
      <w:bookmarkStart w:id="116" w:name="ZAP24RE3L1"/>
      <w:bookmarkEnd w:id="113"/>
      <w:bookmarkEnd w:id="114"/>
      <w:bookmarkEnd w:id="115"/>
      <w:bookmarkEnd w:id="116"/>
      <w:r>
        <w:t>Иные сведения, обеспечивающие безопасность эксплуатации сосуда, в том числе записи результатов технического освидетельствования, сведения о замене и ремонте основных элементов сосуда и арматуры.</w:t>
      </w:r>
    </w:p>
    <w:p w:rsidR="00E619A2" w:rsidRDefault="00E619A2">
      <w:pPr>
        <w:spacing w:line="240" w:lineRule="auto"/>
        <w:ind w:firstLine="0"/>
        <w:jc w:val="left"/>
      </w:pPr>
      <w:r>
        <w:br w:type="page"/>
      </w:r>
    </w:p>
    <w:p w:rsidR="00E619A2" w:rsidRDefault="00E619A2">
      <w:pPr>
        <w:spacing w:line="240" w:lineRule="auto"/>
        <w:ind w:firstLine="0"/>
        <w:jc w:val="left"/>
      </w:pPr>
    </w:p>
    <w:p w:rsidR="00E619A2" w:rsidRPr="0062429A" w:rsidRDefault="00E619A2" w:rsidP="00E619A2">
      <w:pPr>
        <w:pStyle w:val="afff4"/>
      </w:pPr>
      <w:bookmarkStart w:id="117" w:name="_Toc121495787"/>
      <w:r>
        <w:t>Приложение Б</w:t>
      </w:r>
      <w:r w:rsidRPr="00F54CC0">
        <w:t xml:space="preserve"> </w:t>
      </w:r>
      <w:r w:rsidRPr="00F54CC0">
        <w:br/>
      </w:r>
      <w:r>
        <w:rPr>
          <w:sz w:val="22"/>
          <w:lang w:eastAsia="en-US"/>
        </w:rPr>
        <w:t>Паспорт баллона</w:t>
      </w:r>
      <w:bookmarkEnd w:id="117"/>
    </w:p>
    <w:p w:rsidR="009F007C" w:rsidRDefault="009F007C" w:rsidP="00E619A2">
      <w:pPr>
        <w:pStyle w:val="11-"/>
        <w:numPr>
          <w:ilvl w:val="0"/>
          <w:numId w:val="0"/>
        </w:numPr>
        <w:ind w:firstLine="709"/>
      </w:pPr>
    </w:p>
    <w:p w:rsidR="00E619A2" w:rsidRPr="00E619A2" w:rsidRDefault="00E619A2" w:rsidP="00E619A2">
      <w:pPr>
        <w:pStyle w:val="11-"/>
        <w:numPr>
          <w:ilvl w:val="0"/>
          <w:numId w:val="0"/>
        </w:numPr>
        <w:ind w:firstLine="709"/>
      </w:pPr>
      <w:r w:rsidRPr="00E619A2">
        <w:t>Паспорт баллона должен включать в себя следующую информацию (объем сведений формирует организация-изготовитель в зависимости от типа баллона).</w:t>
      </w:r>
    </w:p>
    <w:p w:rsidR="00E619A2" w:rsidRPr="00E619A2" w:rsidRDefault="00E619A2" w:rsidP="00E619A2">
      <w:pPr>
        <w:pStyle w:val="11-"/>
        <w:numPr>
          <w:ilvl w:val="0"/>
          <w:numId w:val="47"/>
        </w:numPr>
      </w:pPr>
      <w:bookmarkStart w:id="118" w:name="bssPhr1273"/>
      <w:bookmarkStart w:id="119" w:name="ZAP250Q3DU"/>
      <w:bookmarkStart w:id="120" w:name="XA00MA22N6"/>
      <w:bookmarkStart w:id="121" w:name="ZAP24T83DT"/>
      <w:bookmarkEnd w:id="118"/>
      <w:bookmarkEnd w:id="119"/>
      <w:bookmarkEnd w:id="120"/>
      <w:bookmarkEnd w:id="121"/>
      <w:r w:rsidRPr="00E619A2">
        <w:t>Общие сведения, в том числе:</w:t>
      </w:r>
    </w:p>
    <w:p w:rsidR="00E619A2" w:rsidRPr="00E619A2" w:rsidRDefault="00E619A2" w:rsidP="00E619A2">
      <w:pPr>
        <w:pStyle w:val="a9"/>
      </w:pPr>
      <w:bookmarkStart w:id="122" w:name="bssPhr1274"/>
      <w:bookmarkStart w:id="123" w:name="ZAP1T1S3CJ"/>
      <w:bookmarkStart w:id="124" w:name="XA00MB42NB"/>
      <w:bookmarkStart w:id="125" w:name="ZAP1SUA3CI"/>
      <w:bookmarkEnd w:id="122"/>
      <w:bookmarkEnd w:id="123"/>
      <w:bookmarkEnd w:id="124"/>
      <w:bookmarkEnd w:id="125"/>
      <w:r w:rsidRPr="00E619A2">
        <w:t>1) наименование и адрес организации-изготовителя;</w:t>
      </w:r>
    </w:p>
    <w:p w:rsidR="00E619A2" w:rsidRPr="00E619A2" w:rsidRDefault="00E619A2" w:rsidP="00E619A2">
      <w:pPr>
        <w:pStyle w:val="a9"/>
      </w:pPr>
      <w:bookmarkStart w:id="126" w:name="bssPhr1275"/>
      <w:bookmarkStart w:id="127" w:name="ZAP24243D8"/>
      <w:bookmarkStart w:id="128" w:name="XA00M2O2MA"/>
      <w:bookmarkStart w:id="129" w:name="ZAP1UJI3BN"/>
      <w:bookmarkEnd w:id="126"/>
      <w:bookmarkEnd w:id="127"/>
      <w:bookmarkEnd w:id="128"/>
      <w:bookmarkEnd w:id="129"/>
      <w:r w:rsidRPr="00E619A2">
        <w:t>2) дата изготовления (производства);</w:t>
      </w:r>
    </w:p>
    <w:p w:rsidR="00E619A2" w:rsidRPr="00E619A2" w:rsidRDefault="00E619A2" w:rsidP="00E619A2">
      <w:pPr>
        <w:pStyle w:val="a9"/>
      </w:pPr>
      <w:bookmarkStart w:id="130" w:name="bssPhr1276"/>
      <w:bookmarkStart w:id="131" w:name="ZAP20MI3CT"/>
      <w:bookmarkStart w:id="132" w:name="XA00M3Q2MF"/>
      <w:bookmarkStart w:id="133" w:name="ZAP1R803BC"/>
      <w:bookmarkEnd w:id="130"/>
      <w:bookmarkEnd w:id="131"/>
      <w:bookmarkEnd w:id="132"/>
      <w:bookmarkEnd w:id="133"/>
      <w:r w:rsidRPr="00E619A2">
        <w:t>3) обозначение баллона;</w:t>
      </w:r>
    </w:p>
    <w:p w:rsidR="00E619A2" w:rsidRPr="00E619A2" w:rsidRDefault="00E619A2" w:rsidP="00E619A2">
      <w:pPr>
        <w:pStyle w:val="a9"/>
      </w:pPr>
      <w:bookmarkStart w:id="134" w:name="bssPhr1277"/>
      <w:bookmarkStart w:id="135" w:name="ZAP1RMQ3CC"/>
      <w:bookmarkStart w:id="136" w:name="XA00M4S2MK"/>
      <w:bookmarkStart w:id="137" w:name="ZAP1M883AR"/>
      <w:bookmarkEnd w:id="134"/>
      <w:bookmarkEnd w:id="135"/>
      <w:bookmarkEnd w:id="136"/>
      <w:bookmarkEnd w:id="137"/>
      <w:r w:rsidRPr="00E619A2">
        <w:t>4) среда, для которой предназначен баллон;</w:t>
      </w:r>
    </w:p>
    <w:p w:rsidR="00E619A2" w:rsidRPr="00E619A2" w:rsidRDefault="00E619A2" w:rsidP="00E619A2">
      <w:pPr>
        <w:pStyle w:val="a9"/>
      </w:pPr>
      <w:bookmarkStart w:id="138" w:name="bssPhr1278"/>
      <w:bookmarkStart w:id="139" w:name="ZAP238M3DE"/>
      <w:bookmarkStart w:id="140" w:name="XA00M7M2N0"/>
      <w:bookmarkStart w:id="141" w:name="ZAP1TQ43BT"/>
      <w:bookmarkEnd w:id="138"/>
      <w:bookmarkEnd w:id="139"/>
      <w:bookmarkEnd w:id="140"/>
      <w:bookmarkEnd w:id="141"/>
      <w:r w:rsidRPr="00E619A2">
        <w:t>5) заводской номер.</w:t>
      </w:r>
    </w:p>
    <w:p w:rsidR="00E619A2" w:rsidRPr="00E619A2" w:rsidRDefault="00E619A2" w:rsidP="00E619A2">
      <w:pPr>
        <w:pStyle w:val="a9"/>
      </w:pPr>
      <w:bookmarkStart w:id="142" w:name="bssPhr1279"/>
      <w:bookmarkStart w:id="143" w:name="ZAP1RU837V"/>
      <w:bookmarkStart w:id="144" w:name="XA00M8O2N5"/>
      <w:bookmarkStart w:id="145" w:name="ZAP1RQM37U"/>
      <w:bookmarkEnd w:id="142"/>
      <w:bookmarkEnd w:id="143"/>
      <w:bookmarkEnd w:id="144"/>
      <w:bookmarkEnd w:id="145"/>
      <w:r w:rsidRPr="00E619A2">
        <w:t>2. Сведения о технических характеристиках и параметрах:</w:t>
      </w:r>
    </w:p>
    <w:p w:rsidR="00E619A2" w:rsidRPr="00E619A2" w:rsidRDefault="00E619A2" w:rsidP="00E619A2">
      <w:pPr>
        <w:pStyle w:val="a9"/>
      </w:pPr>
      <w:bookmarkStart w:id="146" w:name="bssPhr1280"/>
      <w:bookmarkStart w:id="147" w:name="ZAP1UP23DI"/>
      <w:bookmarkStart w:id="148" w:name="XA00M9Q2NA"/>
      <w:bookmarkStart w:id="149" w:name="ZAP1PAG3C1"/>
      <w:bookmarkEnd w:id="146"/>
      <w:bookmarkEnd w:id="147"/>
      <w:bookmarkEnd w:id="148"/>
      <w:bookmarkEnd w:id="149"/>
      <w:r w:rsidRPr="00E619A2">
        <w:t>1) рабочее давление, МПа;</w:t>
      </w:r>
    </w:p>
    <w:p w:rsidR="00E619A2" w:rsidRPr="00E619A2" w:rsidRDefault="00E619A2" w:rsidP="00E619A2">
      <w:pPr>
        <w:pStyle w:val="a9"/>
      </w:pPr>
      <w:bookmarkStart w:id="150" w:name="bssPhr1281"/>
      <w:bookmarkStart w:id="151" w:name="ZAP20MM3GA"/>
      <w:bookmarkStart w:id="152" w:name="XA00MAC2ND"/>
      <w:bookmarkStart w:id="153" w:name="ZAP1R843EP"/>
      <w:bookmarkEnd w:id="150"/>
      <w:bookmarkEnd w:id="151"/>
      <w:bookmarkEnd w:id="152"/>
      <w:bookmarkEnd w:id="153"/>
      <w:r w:rsidRPr="00E619A2">
        <w:t>2) пробное давление, МПа;</w:t>
      </w:r>
    </w:p>
    <w:p w:rsidR="00E619A2" w:rsidRPr="00E619A2" w:rsidRDefault="00E619A2" w:rsidP="00E619A2">
      <w:pPr>
        <w:pStyle w:val="a9"/>
      </w:pPr>
      <w:bookmarkStart w:id="154" w:name="bssPhr1282"/>
      <w:bookmarkStart w:id="155" w:name="ZAP2BLC3H9"/>
      <w:bookmarkStart w:id="156" w:name="XA00MAU2NG"/>
      <w:bookmarkStart w:id="157" w:name="ZAP266Q3FO"/>
      <w:bookmarkEnd w:id="154"/>
      <w:bookmarkEnd w:id="155"/>
      <w:bookmarkEnd w:id="156"/>
      <w:bookmarkEnd w:id="157"/>
      <w:r w:rsidRPr="00E619A2">
        <w:t>3) основные размеры баллона, чертеж баллона;</w:t>
      </w:r>
    </w:p>
    <w:p w:rsidR="00E619A2" w:rsidRPr="00E619A2" w:rsidRDefault="00E619A2" w:rsidP="00E619A2">
      <w:pPr>
        <w:pStyle w:val="a9"/>
      </w:pPr>
      <w:bookmarkStart w:id="158" w:name="bssPhr1283"/>
      <w:bookmarkStart w:id="159" w:name="ZAP1HGU361"/>
      <w:bookmarkStart w:id="160" w:name="XA00MBG2NJ"/>
      <w:bookmarkStart w:id="161" w:name="ZAP1C2C34G"/>
      <w:bookmarkEnd w:id="158"/>
      <w:bookmarkEnd w:id="159"/>
      <w:bookmarkEnd w:id="160"/>
      <w:bookmarkEnd w:id="161"/>
      <w:r w:rsidRPr="00E619A2">
        <w:t>4) вместимость, л;</w:t>
      </w:r>
    </w:p>
    <w:p w:rsidR="00E619A2" w:rsidRPr="00E619A2" w:rsidRDefault="00E619A2" w:rsidP="00E619A2">
      <w:pPr>
        <w:pStyle w:val="a9"/>
      </w:pPr>
      <w:bookmarkStart w:id="162" w:name="bssPhr1284"/>
      <w:bookmarkStart w:id="163" w:name="ZAP1Q0G38C"/>
      <w:bookmarkStart w:id="164" w:name="XA00MC22NM"/>
      <w:bookmarkStart w:id="165" w:name="ZAP1KHU36R"/>
      <w:bookmarkEnd w:id="162"/>
      <w:bookmarkEnd w:id="163"/>
      <w:bookmarkEnd w:id="164"/>
      <w:bookmarkEnd w:id="165"/>
      <w:r w:rsidRPr="00E619A2">
        <w:t>5) масса, кг;</w:t>
      </w:r>
    </w:p>
    <w:p w:rsidR="00E619A2" w:rsidRPr="00E619A2" w:rsidRDefault="00E619A2" w:rsidP="00E619A2">
      <w:pPr>
        <w:pStyle w:val="a9"/>
      </w:pPr>
      <w:bookmarkStart w:id="166" w:name="bssPhr1285"/>
      <w:bookmarkStart w:id="167" w:name="ZAP1VC839V"/>
      <w:bookmarkStart w:id="168" w:name="XA00MCK2NP"/>
      <w:bookmarkStart w:id="169" w:name="ZAP1PTM38E"/>
      <w:bookmarkEnd w:id="166"/>
      <w:bookmarkEnd w:id="167"/>
      <w:bookmarkEnd w:id="168"/>
      <w:bookmarkEnd w:id="169"/>
      <w:r w:rsidRPr="00E619A2">
        <w:t>6) резьба на горловинах;</w:t>
      </w:r>
    </w:p>
    <w:p w:rsidR="00E619A2" w:rsidRPr="00E619A2" w:rsidRDefault="00E619A2" w:rsidP="00E619A2">
      <w:pPr>
        <w:pStyle w:val="a9"/>
      </w:pPr>
      <w:bookmarkStart w:id="170" w:name="bssPhr1286"/>
      <w:bookmarkStart w:id="171" w:name="ZAP20C03HA"/>
      <w:bookmarkStart w:id="172" w:name="XA00M3O2MM"/>
      <w:bookmarkStart w:id="173" w:name="ZAP1QTE3FP"/>
      <w:bookmarkEnd w:id="170"/>
      <w:bookmarkEnd w:id="171"/>
      <w:bookmarkEnd w:id="172"/>
      <w:bookmarkEnd w:id="173"/>
      <w:r w:rsidRPr="00E619A2">
        <w:t>7) уплотнение горловин;</w:t>
      </w:r>
    </w:p>
    <w:p w:rsidR="00E619A2" w:rsidRPr="00E619A2" w:rsidRDefault="00E619A2" w:rsidP="00E619A2">
      <w:pPr>
        <w:pStyle w:val="a9"/>
      </w:pPr>
      <w:bookmarkStart w:id="174" w:name="bssPhr1287"/>
      <w:bookmarkStart w:id="175" w:name="ZAP298A3I3"/>
      <w:bookmarkStart w:id="176" w:name="XA00M4A2MP"/>
      <w:bookmarkStart w:id="177" w:name="ZAP23PO3GI"/>
      <w:bookmarkEnd w:id="174"/>
      <w:bookmarkEnd w:id="175"/>
      <w:bookmarkEnd w:id="176"/>
      <w:bookmarkEnd w:id="177"/>
      <w:r w:rsidRPr="00E619A2">
        <w:t>8) температурный диапазон эксплуатации, °С;</w:t>
      </w:r>
    </w:p>
    <w:p w:rsidR="00E619A2" w:rsidRPr="00E619A2" w:rsidRDefault="00E619A2" w:rsidP="00E619A2">
      <w:pPr>
        <w:pStyle w:val="a9"/>
      </w:pPr>
      <w:bookmarkStart w:id="178" w:name="bssPhr1288"/>
      <w:bookmarkStart w:id="179" w:name="ZAP27VE3HI"/>
      <w:bookmarkStart w:id="180" w:name="XA00M4S2MS"/>
      <w:bookmarkStart w:id="181" w:name="ZAP22GS3G1"/>
      <w:bookmarkEnd w:id="178"/>
      <w:bookmarkEnd w:id="179"/>
      <w:bookmarkEnd w:id="180"/>
      <w:bookmarkEnd w:id="181"/>
      <w:r w:rsidRPr="00E619A2">
        <w:t>9) максимальное количество заправок;</w:t>
      </w:r>
    </w:p>
    <w:p w:rsidR="00E619A2" w:rsidRPr="00E619A2" w:rsidRDefault="00E619A2" w:rsidP="00E619A2">
      <w:pPr>
        <w:pStyle w:val="a9"/>
      </w:pPr>
      <w:bookmarkStart w:id="182" w:name="bssPhr1289"/>
      <w:bookmarkStart w:id="183" w:name="ZAP29KA3G8"/>
      <w:bookmarkStart w:id="184" w:name="XA00M5E2MV"/>
      <w:bookmarkStart w:id="185" w:name="ZAP245O3EN"/>
      <w:bookmarkEnd w:id="182"/>
      <w:bookmarkEnd w:id="183"/>
      <w:bookmarkEnd w:id="184"/>
      <w:bookmarkEnd w:id="185"/>
      <w:r w:rsidRPr="00E619A2">
        <w:t>10) расчетный срок службы с даты изготовления (производства), лет.</w:t>
      </w:r>
    </w:p>
    <w:p w:rsidR="00E619A2" w:rsidRPr="00E619A2" w:rsidRDefault="00E619A2" w:rsidP="00E619A2">
      <w:pPr>
        <w:pStyle w:val="11-"/>
      </w:pPr>
      <w:bookmarkStart w:id="186" w:name="bssPhr1290"/>
      <w:bookmarkStart w:id="187" w:name="ZAP1KOS37U"/>
      <w:bookmarkStart w:id="188" w:name="XA00MAS2NF"/>
      <w:bookmarkStart w:id="189" w:name="ZAP1FAA36D"/>
      <w:bookmarkEnd w:id="186"/>
      <w:bookmarkEnd w:id="187"/>
      <w:bookmarkEnd w:id="188"/>
      <w:bookmarkEnd w:id="189"/>
      <w:r w:rsidRPr="00E619A2">
        <w:t>Требования к транспортированию и хранению баллона.</w:t>
      </w:r>
    </w:p>
    <w:p w:rsidR="00E619A2" w:rsidRPr="00E619A2" w:rsidRDefault="00E619A2" w:rsidP="00E619A2">
      <w:pPr>
        <w:pStyle w:val="11-"/>
      </w:pPr>
      <w:bookmarkStart w:id="190" w:name="bssPhr1291"/>
      <w:bookmarkStart w:id="191" w:name="ZAP1LOU34S"/>
      <w:bookmarkStart w:id="192" w:name="XA00MBE2NI"/>
      <w:bookmarkStart w:id="193" w:name="ZAP1GAC33B"/>
      <w:bookmarkEnd w:id="190"/>
      <w:bookmarkEnd w:id="191"/>
      <w:bookmarkEnd w:id="192"/>
      <w:bookmarkEnd w:id="193"/>
      <w:r w:rsidRPr="00E619A2">
        <w:t>Требования к установке баллона.</w:t>
      </w:r>
    </w:p>
    <w:p w:rsidR="00E619A2" w:rsidRPr="00E619A2" w:rsidRDefault="00E619A2" w:rsidP="00E619A2">
      <w:pPr>
        <w:pStyle w:val="11-"/>
      </w:pPr>
      <w:bookmarkStart w:id="194" w:name="bssPhr1292"/>
      <w:bookmarkStart w:id="195" w:name="ZAP1RKU3C3"/>
      <w:bookmarkStart w:id="196" w:name="XA00MC02NL"/>
      <w:bookmarkStart w:id="197" w:name="ZAP1M6C3AI"/>
      <w:bookmarkEnd w:id="194"/>
      <w:bookmarkEnd w:id="195"/>
      <w:bookmarkEnd w:id="196"/>
      <w:bookmarkEnd w:id="197"/>
      <w:r w:rsidRPr="00E619A2">
        <w:t>Требования к эксплуатации баллона.</w:t>
      </w:r>
    </w:p>
    <w:p w:rsidR="00E619A2" w:rsidRPr="00E619A2" w:rsidRDefault="00E619A2" w:rsidP="00E619A2">
      <w:pPr>
        <w:pStyle w:val="11-"/>
      </w:pPr>
      <w:bookmarkStart w:id="198" w:name="bssPhr1293"/>
      <w:bookmarkStart w:id="199" w:name="ZAP2BR03P8"/>
      <w:bookmarkStart w:id="200" w:name="XA00MCI2NO"/>
      <w:bookmarkStart w:id="201" w:name="ZAP26CE3NN"/>
      <w:bookmarkEnd w:id="198"/>
      <w:bookmarkEnd w:id="199"/>
      <w:bookmarkEnd w:id="200"/>
      <w:bookmarkEnd w:id="201"/>
      <w:r w:rsidRPr="00E619A2">
        <w:t>Иные сведения, обеспечивающие безопасность эксплуатации баллона, в том числе записи результатов технического освидетельствования.     </w:t>
      </w:r>
    </w:p>
    <w:p w:rsidR="00E619A2" w:rsidRDefault="00E619A2" w:rsidP="00E619A2">
      <w:pPr>
        <w:pStyle w:val="11-"/>
        <w:numPr>
          <w:ilvl w:val="0"/>
          <w:numId w:val="0"/>
        </w:numPr>
        <w:ind w:firstLine="709"/>
        <w:sectPr w:rsidR="00E619A2" w:rsidSect="00BA7E6D">
          <w:pgSz w:w="11906" w:h="16838"/>
          <w:pgMar w:top="1134" w:right="851" w:bottom="1134" w:left="1418" w:header="709" w:footer="709" w:gutter="0"/>
          <w:cols w:space="708"/>
          <w:docGrid w:linePitch="360"/>
        </w:sectPr>
      </w:pPr>
    </w:p>
    <w:p w:rsidR="00E71B38" w:rsidRPr="00FA4137" w:rsidRDefault="00E71B38" w:rsidP="00E71B38">
      <w:pPr>
        <w:pStyle w:val="afff7"/>
      </w:pPr>
      <w:bookmarkStart w:id="202" w:name="_Toc7860811"/>
      <w:r w:rsidRPr="00FA4137">
        <w:lastRenderedPageBreak/>
        <w:t>Лист ознакомления</w:t>
      </w:r>
    </w:p>
    <w:p w:rsidR="00E71B38" w:rsidRPr="006025DA" w:rsidRDefault="00E71B38" w:rsidP="00E71B38">
      <w:pPr>
        <w:pStyle w:val="afff7"/>
      </w:pPr>
      <w:r w:rsidRPr="006025DA">
        <w:t>ОЗНАКОМЛЕНЫ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2"/>
        <w:gridCol w:w="2371"/>
        <w:gridCol w:w="2379"/>
        <w:gridCol w:w="1401"/>
      </w:tblGrid>
      <w:tr w:rsidR="00E71B38" w:rsidRPr="0054348E" w:rsidTr="00112346">
        <w:trPr>
          <w:trHeight w:val="615"/>
          <w:jc w:val="center"/>
        </w:trPr>
        <w:tc>
          <w:tcPr>
            <w:tcW w:w="1879" w:type="pct"/>
            <w:tcBorders>
              <w:bottom w:val="double" w:sz="4" w:space="0" w:color="auto"/>
            </w:tcBorders>
            <w:vAlign w:val="center"/>
          </w:tcPr>
          <w:p w:rsidR="00E71B38" w:rsidRPr="001A559B" w:rsidRDefault="00E71B38" w:rsidP="00AA1CE0">
            <w:pPr>
              <w:pStyle w:val="afff6"/>
            </w:pPr>
            <w:r w:rsidRPr="001A559B">
              <w:t>Должность</w:t>
            </w:r>
          </w:p>
        </w:tc>
        <w:tc>
          <w:tcPr>
            <w:tcW w:w="1203" w:type="pct"/>
            <w:tcBorders>
              <w:bottom w:val="double" w:sz="4" w:space="0" w:color="auto"/>
            </w:tcBorders>
            <w:vAlign w:val="center"/>
          </w:tcPr>
          <w:p w:rsidR="00E71B38" w:rsidRPr="001A559B" w:rsidRDefault="00B76F9E" w:rsidP="00AA1CE0">
            <w:pPr>
              <w:pStyle w:val="afff6"/>
            </w:pPr>
            <w:r>
              <w:t>Фамилия, инициалы</w:t>
            </w:r>
          </w:p>
        </w:tc>
        <w:tc>
          <w:tcPr>
            <w:tcW w:w="1207" w:type="pct"/>
            <w:tcBorders>
              <w:bottom w:val="double" w:sz="4" w:space="0" w:color="auto"/>
            </w:tcBorders>
            <w:vAlign w:val="center"/>
          </w:tcPr>
          <w:p w:rsidR="00E71B38" w:rsidRPr="001A559B" w:rsidRDefault="00E71B38" w:rsidP="00AA1CE0">
            <w:pPr>
              <w:pStyle w:val="afff6"/>
            </w:pPr>
            <w:r w:rsidRPr="001A559B">
              <w:t>Подпись</w:t>
            </w:r>
          </w:p>
        </w:tc>
        <w:tc>
          <w:tcPr>
            <w:tcW w:w="711" w:type="pct"/>
            <w:tcBorders>
              <w:bottom w:val="double" w:sz="4" w:space="0" w:color="auto"/>
            </w:tcBorders>
            <w:vAlign w:val="center"/>
          </w:tcPr>
          <w:p w:rsidR="00E71B38" w:rsidRPr="001A559B" w:rsidRDefault="00E71B38" w:rsidP="00AA1CE0">
            <w:pPr>
              <w:pStyle w:val="afff6"/>
            </w:pPr>
            <w:r w:rsidRPr="001A559B">
              <w:t>Дата</w:t>
            </w:r>
          </w:p>
        </w:tc>
      </w:tr>
      <w:tr w:rsidR="00E71B38" w:rsidRPr="0054348E" w:rsidTr="00112346">
        <w:trPr>
          <w:trHeight w:val="454"/>
          <w:jc w:val="center"/>
        </w:trPr>
        <w:tc>
          <w:tcPr>
            <w:tcW w:w="1879" w:type="pct"/>
            <w:tcBorders>
              <w:top w:val="double" w:sz="4" w:space="0" w:color="auto"/>
            </w:tcBorders>
          </w:tcPr>
          <w:p w:rsidR="00E71B38" w:rsidRPr="0084511F" w:rsidRDefault="00E71B38" w:rsidP="00AA1CE0">
            <w:pPr>
              <w:pStyle w:val="afff6"/>
            </w:pPr>
          </w:p>
        </w:tc>
        <w:tc>
          <w:tcPr>
            <w:tcW w:w="1203" w:type="pct"/>
            <w:tcBorders>
              <w:top w:val="double" w:sz="4" w:space="0" w:color="auto"/>
            </w:tcBorders>
          </w:tcPr>
          <w:p w:rsidR="00E71B38" w:rsidRPr="0084511F" w:rsidRDefault="00E71B38" w:rsidP="00AA1CE0">
            <w:pPr>
              <w:pStyle w:val="afff6"/>
            </w:pPr>
          </w:p>
        </w:tc>
        <w:tc>
          <w:tcPr>
            <w:tcW w:w="1207" w:type="pct"/>
            <w:tcBorders>
              <w:top w:val="double" w:sz="4" w:space="0" w:color="auto"/>
            </w:tcBorders>
          </w:tcPr>
          <w:p w:rsidR="00E71B38" w:rsidRPr="0084511F" w:rsidRDefault="00E71B38" w:rsidP="00AA1CE0">
            <w:pPr>
              <w:pStyle w:val="afff6"/>
            </w:pPr>
          </w:p>
        </w:tc>
        <w:tc>
          <w:tcPr>
            <w:tcW w:w="711" w:type="pct"/>
            <w:tcBorders>
              <w:top w:val="double" w:sz="4" w:space="0" w:color="auto"/>
            </w:tcBorders>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E71B38" w:rsidRPr="0054348E" w:rsidTr="00112346">
        <w:trPr>
          <w:trHeight w:val="454"/>
          <w:jc w:val="center"/>
        </w:trPr>
        <w:tc>
          <w:tcPr>
            <w:tcW w:w="1879" w:type="pct"/>
          </w:tcPr>
          <w:p w:rsidR="00E71B38" w:rsidRPr="0084511F" w:rsidRDefault="00E71B38" w:rsidP="00AA1CE0">
            <w:pPr>
              <w:pStyle w:val="afff6"/>
            </w:pPr>
          </w:p>
        </w:tc>
        <w:tc>
          <w:tcPr>
            <w:tcW w:w="1203" w:type="pct"/>
          </w:tcPr>
          <w:p w:rsidR="00E71B38" w:rsidRPr="0084511F" w:rsidRDefault="00E71B38" w:rsidP="00AA1CE0">
            <w:pPr>
              <w:pStyle w:val="afff6"/>
            </w:pPr>
          </w:p>
        </w:tc>
        <w:tc>
          <w:tcPr>
            <w:tcW w:w="1207" w:type="pct"/>
          </w:tcPr>
          <w:p w:rsidR="00E71B38" w:rsidRPr="0084511F" w:rsidRDefault="00E71B38" w:rsidP="00AA1CE0">
            <w:pPr>
              <w:pStyle w:val="afff6"/>
            </w:pPr>
          </w:p>
        </w:tc>
        <w:tc>
          <w:tcPr>
            <w:tcW w:w="711" w:type="pct"/>
          </w:tcPr>
          <w:p w:rsidR="00E71B38" w:rsidRPr="0084511F" w:rsidRDefault="00E71B38" w:rsidP="00AA1CE0">
            <w:pPr>
              <w:pStyle w:val="afff6"/>
            </w:pPr>
          </w:p>
        </w:tc>
      </w:tr>
      <w:tr w:rsidR="00112346" w:rsidRPr="0054348E" w:rsidTr="00112346">
        <w:trPr>
          <w:trHeight w:val="454"/>
          <w:jc w:val="center"/>
        </w:trPr>
        <w:tc>
          <w:tcPr>
            <w:tcW w:w="1879" w:type="pct"/>
          </w:tcPr>
          <w:p w:rsidR="00112346" w:rsidRPr="0084511F" w:rsidRDefault="00112346" w:rsidP="00AA1CE0">
            <w:pPr>
              <w:pStyle w:val="afff6"/>
            </w:pPr>
          </w:p>
        </w:tc>
        <w:tc>
          <w:tcPr>
            <w:tcW w:w="1203" w:type="pct"/>
          </w:tcPr>
          <w:p w:rsidR="00112346" w:rsidRPr="0084511F" w:rsidRDefault="00112346" w:rsidP="00AA1CE0">
            <w:pPr>
              <w:pStyle w:val="afff6"/>
            </w:pPr>
          </w:p>
        </w:tc>
        <w:tc>
          <w:tcPr>
            <w:tcW w:w="1207" w:type="pct"/>
          </w:tcPr>
          <w:p w:rsidR="00112346" w:rsidRPr="0084511F" w:rsidRDefault="00112346" w:rsidP="00AA1CE0">
            <w:pPr>
              <w:pStyle w:val="afff6"/>
            </w:pPr>
          </w:p>
        </w:tc>
        <w:tc>
          <w:tcPr>
            <w:tcW w:w="711" w:type="pct"/>
          </w:tcPr>
          <w:p w:rsidR="00112346" w:rsidRPr="0084511F" w:rsidRDefault="00112346" w:rsidP="00AA1CE0">
            <w:pPr>
              <w:pStyle w:val="afff6"/>
            </w:pPr>
          </w:p>
        </w:tc>
      </w:tr>
      <w:bookmarkEnd w:id="202"/>
    </w:tbl>
    <w:p w:rsidR="00AA1CE0" w:rsidRPr="00112346" w:rsidRDefault="00AA1CE0" w:rsidP="00A84967">
      <w:pPr>
        <w:spacing w:before="120" w:after="60" w:line="240" w:lineRule="auto"/>
        <w:ind w:firstLine="0"/>
        <w:rPr>
          <w:rFonts w:eastAsia="Times New Roman"/>
          <w:b/>
          <w:sz w:val="16"/>
          <w:lang w:eastAsia="ru-RU"/>
        </w:rPr>
      </w:pPr>
    </w:p>
    <w:p w:rsidR="00E71B38" w:rsidRPr="003035DC" w:rsidRDefault="00E71B38" w:rsidP="00E71B38">
      <w:pPr>
        <w:pStyle w:val="afff7"/>
      </w:pPr>
      <w:r w:rsidRPr="00915418">
        <w:t>Лист регистрации изменений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1216"/>
        <w:gridCol w:w="1194"/>
        <w:gridCol w:w="1117"/>
        <w:gridCol w:w="1119"/>
        <w:gridCol w:w="1293"/>
        <w:gridCol w:w="1572"/>
        <w:gridCol w:w="1031"/>
        <w:gridCol w:w="584"/>
      </w:tblGrid>
      <w:tr w:rsidR="00E71B38" w:rsidRPr="0054348E" w:rsidTr="00B76F9E">
        <w:trPr>
          <w:cantSplit/>
          <w:trHeight w:hRule="exact" w:val="340"/>
        </w:trPr>
        <w:tc>
          <w:tcPr>
            <w:tcW w:w="293" w:type="pct"/>
            <w:vMerge w:val="restart"/>
            <w:vAlign w:val="center"/>
          </w:tcPr>
          <w:p w:rsidR="00E71B38" w:rsidRPr="00A43510" w:rsidRDefault="00E71B38" w:rsidP="00AA1CE0">
            <w:pPr>
              <w:pStyle w:val="afff6"/>
            </w:pPr>
            <w:r w:rsidRPr="00A43510">
              <w:t>Изм</w:t>
            </w:r>
          </w:p>
        </w:tc>
        <w:tc>
          <w:tcPr>
            <w:tcW w:w="2396" w:type="pct"/>
            <w:gridSpan w:val="4"/>
            <w:vAlign w:val="center"/>
          </w:tcPr>
          <w:p w:rsidR="00E71B38" w:rsidRPr="00A43510" w:rsidRDefault="00E71B38" w:rsidP="00AA1CE0">
            <w:pPr>
              <w:pStyle w:val="afff6"/>
            </w:pPr>
            <w:r w:rsidRPr="00A43510">
              <w:t>Номера листов (страниц)</w:t>
            </w:r>
          </w:p>
        </w:tc>
        <w:tc>
          <w:tcPr>
            <w:tcW w:w="667" w:type="pct"/>
            <w:vMerge w:val="restart"/>
            <w:vAlign w:val="center"/>
          </w:tcPr>
          <w:p w:rsidR="00E71B38" w:rsidRPr="00A43510" w:rsidRDefault="00E71B38" w:rsidP="00AA1CE0">
            <w:pPr>
              <w:pStyle w:val="afff6"/>
            </w:pPr>
            <w:r w:rsidRPr="00A43510">
              <w:t>Всего листов (страниц) в документе</w:t>
            </w:r>
          </w:p>
        </w:tc>
        <w:tc>
          <w:tcPr>
            <w:tcW w:w="811" w:type="pct"/>
            <w:vMerge w:val="restart"/>
            <w:vAlign w:val="center"/>
          </w:tcPr>
          <w:p w:rsidR="00E71B38" w:rsidRPr="00A43510" w:rsidRDefault="00E71B38" w:rsidP="00AA1CE0">
            <w:pPr>
              <w:pStyle w:val="afff6"/>
            </w:pPr>
            <w:r>
              <w:t xml:space="preserve">Номер </w:t>
            </w:r>
            <w:r w:rsidRPr="00A43510">
              <w:t>документа</w:t>
            </w:r>
          </w:p>
        </w:tc>
        <w:tc>
          <w:tcPr>
            <w:tcW w:w="532" w:type="pct"/>
            <w:vMerge w:val="restart"/>
            <w:vAlign w:val="center"/>
          </w:tcPr>
          <w:p w:rsidR="00E71B38" w:rsidRPr="00A43510" w:rsidRDefault="00E71B38" w:rsidP="00AA1CE0">
            <w:pPr>
              <w:pStyle w:val="afff6"/>
            </w:pPr>
            <w:r w:rsidRPr="00A43510">
              <w:t>Подп.</w:t>
            </w:r>
          </w:p>
        </w:tc>
        <w:tc>
          <w:tcPr>
            <w:tcW w:w="301" w:type="pct"/>
            <w:vMerge w:val="restart"/>
            <w:vAlign w:val="center"/>
          </w:tcPr>
          <w:p w:rsidR="00E71B38" w:rsidRPr="00A43510" w:rsidRDefault="00E71B38" w:rsidP="00AA1CE0">
            <w:pPr>
              <w:pStyle w:val="afff6"/>
            </w:pPr>
            <w:r w:rsidRPr="00A43510">
              <w:t>Дата</w:t>
            </w:r>
          </w:p>
        </w:tc>
      </w:tr>
      <w:tr w:rsidR="00E71B38" w:rsidRPr="0054348E" w:rsidTr="00B76F9E">
        <w:trPr>
          <w:cantSplit/>
          <w:trHeight w:hRule="exact" w:val="1077"/>
        </w:trPr>
        <w:tc>
          <w:tcPr>
            <w:tcW w:w="293" w:type="pct"/>
            <w:vMerge/>
            <w:tcBorders>
              <w:bottom w:val="double" w:sz="4" w:space="0" w:color="auto"/>
            </w:tcBorders>
            <w:vAlign w:val="center"/>
          </w:tcPr>
          <w:p w:rsidR="00E71B38" w:rsidRPr="00120E63" w:rsidRDefault="00E71B38" w:rsidP="00AA1CE0">
            <w:pPr>
              <w:pStyle w:val="afff6"/>
              <w:rPr>
                <w:sz w:val="20"/>
              </w:rPr>
            </w:pPr>
          </w:p>
        </w:tc>
        <w:tc>
          <w:tcPr>
            <w:tcW w:w="627" w:type="pct"/>
            <w:tcBorders>
              <w:bottom w:val="double" w:sz="4" w:space="0" w:color="auto"/>
            </w:tcBorders>
            <w:vAlign w:val="center"/>
          </w:tcPr>
          <w:p w:rsidR="00E71B38" w:rsidRPr="00A43510" w:rsidRDefault="00E71B38" w:rsidP="00AA1CE0">
            <w:pPr>
              <w:pStyle w:val="afff6"/>
            </w:pPr>
            <w:r w:rsidRPr="00A43510">
              <w:t>измененных</w:t>
            </w:r>
          </w:p>
        </w:tc>
        <w:tc>
          <w:tcPr>
            <w:tcW w:w="616" w:type="pct"/>
            <w:tcBorders>
              <w:bottom w:val="double" w:sz="4" w:space="0" w:color="auto"/>
            </w:tcBorders>
            <w:vAlign w:val="center"/>
          </w:tcPr>
          <w:p w:rsidR="00E71B38" w:rsidRPr="00A43510" w:rsidRDefault="00E71B38" w:rsidP="00AA1CE0">
            <w:pPr>
              <w:pStyle w:val="afff6"/>
            </w:pPr>
            <w:r w:rsidRPr="00A43510">
              <w:t>замененных</w:t>
            </w:r>
          </w:p>
        </w:tc>
        <w:tc>
          <w:tcPr>
            <w:tcW w:w="576" w:type="pct"/>
            <w:tcBorders>
              <w:bottom w:val="double" w:sz="4" w:space="0" w:color="auto"/>
            </w:tcBorders>
            <w:vAlign w:val="center"/>
          </w:tcPr>
          <w:p w:rsidR="00E71B38" w:rsidRPr="00A43510" w:rsidRDefault="00E71B38" w:rsidP="00AA1CE0">
            <w:pPr>
              <w:pStyle w:val="afff6"/>
            </w:pPr>
            <w:r w:rsidRPr="00A43510">
              <w:t>новых</w:t>
            </w:r>
          </w:p>
        </w:tc>
        <w:tc>
          <w:tcPr>
            <w:tcW w:w="577" w:type="pct"/>
            <w:tcBorders>
              <w:bottom w:val="double" w:sz="4" w:space="0" w:color="auto"/>
            </w:tcBorders>
            <w:vAlign w:val="center"/>
          </w:tcPr>
          <w:p w:rsidR="00E71B38" w:rsidRPr="00A43510" w:rsidRDefault="00E71B38" w:rsidP="00AA1CE0">
            <w:pPr>
              <w:pStyle w:val="afff6"/>
            </w:pPr>
            <w:r w:rsidRPr="00A43510">
              <w:t>аннули-рованных</w:t>
            </w:r>
          </w:p>
        </w:tc>
        <w:tc>
          <w:tcPr>
            <w:tcW w:w="667" w:type="pct"/>
            <w:vMerge/>
            <w:tcBorders>
              <w:bottom w:val="double" w:sz="4" w:space="0" w:color="auto"/>
            </w:tcBorders>
            <w:vAlign w:val="center"/>
          </w:tcPr>
          <w:p w:rsidR="00E71B38" w:rsidRPr="00120E63" w:rsidRDefault="00E71B38" w:rsidP="00AA1CE0">
            <w:pPr>
              <w:pStyle w:val="afff6"/>
              <w:rPr>
                <w:sz w:val="20"/>
              </w:rPr>
            </w:pPr>
          </w:p>
        </w:tc>
        <w:tc>
          <w:tcPr>
            <w:tcW w:w="811" w:type="pct"/>
            <w:vMerge/>
            <w:tcBorders>
              <w:bottom w:val="double" w:sz="4" w:space="0" w:color="auto"/>
            </w:tcBorders>
            <w:vAlign w:val="center"/>
          </w:tcPr>
          <w:p w:rsidR="00E71B38" w:rsidRPr="00120E63" w:rsidRDefault="00E71B38" w:rsidP="00AA1CE0">
            <w:pPr>
              <w:pStyle w:val="afff6"/>
              <w:rPr>
                <w:sz w:val="20"/>
              </w:rPr>
            </w:pPr>
          </w:p>
        </w:tc>
        <w:tc>
          <w:tcPr>
            <w:tcW w:w="532" w:type="pct"/>
            <w:vMerge/>
            <w:tcBorders>
              <w:bottom w:val="double" w:sz="4" w:space="0" w:color="auto"/>
            </w:tcBorders>
            <w:vAlign w:val="center"/>
          </w:tcPr>
          <w:p w:rsidR="00E71B38" w:rsidRPr="00120E63" w:rsidRDefault="00E71B38" w:rsidP="00AA1CE0">
            <w:pPr>
              <w:pStyle w:val="afff6"/>
              <w:rPr>
                <w:sz w:val="20"/>
              </w:rPr>
            </w:pPr>
          </w:p>
        </w:tc>
        <w:tc>
          <w:tcPr>
            <w:tcW w:w="301" w:type="pct"/>
            <w:vMerge/>
            <w:tcBorders>
              <w:bottom w:val="double" w:sz="4" w:space="0" w:color="auto"/>
            </w:tcBorders>
            <w:vAlign w:val="center"/>
          </w:tcPr>
          <w:p w:rsidR="00E71B38" w:rsidRPr="00120E63" w:rsidRDefault="00E71B38" w:rsidP="00AA1CE0">
            <w:pPr>
              <w:pStyle w:val="afff6"/>
              <w:rPr>
                <w:sz w:val="20"/>
              </w:rPr>
            </w:pPr>
          </w:p>
        </w:tc>
      </w:tr>
      <w:tr w:rsidR="00E71B38" w:rsidRPr="0054348E" w:rsidTr="00B76F9E">
        <w:trPr>
          <w:trHeight w:hRule="exact" w:val="454"/>
        </w:trPr>
        <w:tc>
          <w:tcPr>
            <w:tcW w:w="293" w:type="pct"/>
            <w:tcBorders>
              <w:top w:val="double" w:sz="4" w:space="0" w:color="auto"/>
            </w:tcBorders>
            <w:vAlign w:val="center"/>
          </w:tcPr>
          <w:p w:rsidR="00E71B38" w:rsidRPr="00557C52" w:rsidRDefault="00E71B38" w:rsidP="00AA1CE0">
            <w:pPr>
              <w:pStyle w:val="afff6"/>
              <w:rPr>
                <w:sz w:val="18"/>
                <w:lang w:val="en-US"/>
              </w:rPr>
            </w:pPr>
          </w:p>
        </w:tc>
        <w:tc>
          <w:tcPr>
            <w:tcW w:w="627" w:type="pct"/>
            <w:tcBorders>
              <w:top w:val="double" w:sz="4" w:space="0" w:color="auto"/>
            </w:tcBorders>
            <w:vAlign w:val="center"/>
          </w:tcPr>
          <w:p w:rsidR="00E71B38" w:rsidRPr="00557C52" w:rsidRDefault="00E71B38" w:rsidP="00AA1CE0">
            <w:pPr>
              <w:pStyle w:val="afff6"/>
              <w:rPr>
                <w:sz w:val="18"/>
              </w:rPr>
            </w:pPr>
          </w:p>
        </w:tc>
        <w:tc>
          <w:tcPr>
            <w:tcW w:w="616" w:type="pct"/>
            <w:tcBorders>
              <w:top w:val="double" w:sz="4" w:space="0" w:color="auto"/>
            </w:tcBorders>
            <w:vAlign w:val="center"/>
          </w:tcPr>
          <w:p w:rsidR="00E71B38" w:rsidRPr="00557C52" w:rsidRDefault="00E71B38" w:rsidP="00AA1CE0">
            <w:pPr>
              <w:pStyle w:val="afff6"/>
              <w:rPr>
                <w:sz w:val="18"/>
              </w:rPr>
            </w:pPr>
          </w:p>
        </w:tc>
        <w:tc>
          <w:tcPr>
            <w:tcW w:w="576" w:type="pct"/>
            <w:tcBorders>
              <w:top w:val="double" w:sz="4" w:space="0" w:color="auto"/>
            </w:tcBorders>
            <w:vAlign w:val="center"/>
          </w:tcPr>
          <w:p w:rsidR="00E71B38" w:rsidRPr="00557C52" w:rsidRDefault="00E71B38" w:rsidP="00AA1CE0">
            <w:pPr>
              <w:pStyle w:val="afff6"/>
              <w:rPr>
                <w:sz w:val="18"/>
              </w:rPr>
            </w:pPr>
          </w:p>
        </w:tc>
        <w:tc>
          <w:tcPr>
            <w:tcW w:w="577" w:type="pct"/>
            <w:tcBorders>
              <w:top w:val="double" w:sz="4" w:space="0" w:color="auto"/>
            </w:tcBorders>
            <w:vAlign w:val="center"/>
          </w:tcPr>
          <w:p w:rsidR="00E71B38" w:rsidRPr="00557C52" w:rsidRDefault="00E71B38" w:rsidP="00AA1CE0">
            <w:pPr>
              <w:pStyle w:val="afff6"/>
              <w:rPr>
                <w:sz w:val="18"/>
              </w:rPr>
            </w:pPr>
          </w:p>
        </w:tc>
        <w:tc>
          <w:tcPr>
            <w:tcW w:w="667" w:type="pct"/>
            <w:tcBorders>
              <w:top w:val="double" w:sz="4" w:space="0" w:color="auto"/>
            </w:tcBorders>
            <w:vAlign w:val="center"/>
          </w:tcPr>
          <w:p w:rsidR="00E71B38" w:rsidRPr="00557C52" w:rsidRDefault="00E71B38" w:rsidP="00AA1CE0">
            <w:pPr>
              <w:pStyle w:val="afff6"/>
              <w:rPr>
                <w:sz w:val="18"/>
              </w:rPr>
            </w:pPr>
          </w:p>
        </w:tc>
        <w:tc>
          <w:tcPr>
            <w:tcW w:w="811" w:type="pct"/>
            <w:tcBorders>
              <w:top w:val="double" w:sz="4" w:space="0" w:color="auto"/>
            </w:tcBorders>
            <w:vAlign w:val="center"/>
          </w:tcPr>
          <w:p w:rsidR="00E71B38" w:rsidRPr="00557C52" w:rsidRDefault="00E71B38" w:rsidP="00AA1CE0">
            <w:pPr>
              <w:pStyle w:val="afff6"/>
              <w:rPr>
                <w:sz w:val="18"/>
              </w:rPr>
            </w:pPr>
          </w:p>
        </w:tc>
        <w:tc>
          <w:tcPr>
            <w:tcW w:w="532" w:type="pct"/>
            <w:tcBorders>
              <w:top w:val="double" w:sz="4" w:space="0" w:color="auto"/>
            </w:tcBorders>
            <w:vAlign w:val="center"/>
          </w:tcPr>
          <w:p w:rsidR="00E71B38" w:rsidRPr="00557C52" w:rsidRDefault="00E71B38" w:rsidP="00AA1CE0">
            <w:pPr>
              <w:pStyle w:val="afff6"/>
              <w:rPr>
                <w:sz w:val="18"/>
              </w:rPr>
            </w:pPr>
          </w:p>
        </w:tc>
        <w:tc>
          <w:tcPr>
            <w:tcW w:w="301" w:type="pct"/>
            <w:tcBorders>
              <w:top w:val="double" w:sz="4" w:space="0" w:color="auto"/>
            </w:tcBorders>
            <w:vAlign w:val="center"/>
          </w:tcPr>
          <w:p w:rsidR="00E71B38" w:rsidRPr="00557C52" w:rsidRDefault="00E71B38" w:rsidP="00AA1CE0">
            <w:pPr>
              <w:pStyle w:val="afff6"/>
              <w:rPr>
                <w:sz w:val="18"/>
              </w:rPr>
            </w:pPr>
          </w:p>
        </w:tc>
      </w:tr>
      <w:tr w:rsidR="00E71B38" w:rsidRPr="0054348E" w:rsidTr="00B76F9E">
        <w:trPr>
          <w:trHeight w:hRule="exact" w:val="454"/>
        </w:trPr>
        <w:tc>
          <w:tcPr>
            <w:tcW w:w="293" w:type="pct"/>
            <w:vAlign w:val="center"/>
          </w:tcPr>
          <w:p w:rsidR="00E71B38" w:rsidRPr="0054348E" w:rsidRDefault="00E71B38" w:rsidP="00AA1CE0">
            <w:pPr>
              <w:jc w:val="center"/>
              <w:rPr>
                <w:sz w:val="18"/>
              </w:rPr>
            </w:pPr>
          </w:p>
        </w:tc>
        <w:tc>
          <w:tcPr>
            <w:tcW w:w="627" w:type="pct"/>
            <w:vAlign w:val="center"/>
          </w:tcPr>
          <w:p w:rsidR="00E71B38" w:rsidRPr="0054348E" w:rsidRDefault="00E71B38" w:rsidP="00AA1CE0">
            <w:pPr>
              <w:jc w:val="center"/>
              <w:rPr>
                <w:sz w:val="18"/>
              </w:rPr>
            </w:pPr>
          </w:p>
        </w:tc>
        <w:tc>
          <w:tcPr>
            <w:tcW w:w="616" w:type="pct"/>
            <w:vAlign w:val="center"/>
          </w:tcPr>
          <w:p w:rsidR="00E71B38" w:rsidRPr="0054348E" w:rsidRDefault="00E71B38" w:rsidP="00AA1CE0">
            <w:pPr>
              <w:jc w:val="center"/>
              <w:rPr>
                <w:sz w:val="18"/>
              </w:rPr>
            </w:pPr>
          </w:p>
        </w:tc>
        <w:tc>
          <w:tcPr>
            <w:tcW w:w="576" w:type="pct"/>
            <w:vAlign w:val="center"/>
          </w:tcPr>
          <w:p w:rsidR="00E71B38" w:rsidRPr="0054348E" w:rsidRDefault="00E71B38" w:rsidP="00AA1CE0">
            <w:pPr>
              <w:jc w:val="center"/>
              <w:rPr>
                <w:sz w:val="18"/>
              </w:rPr>
            </w:pPr>
          </w:p>
        </w:tc>
        <w:tc>
          <w:tcPr>
            <w:tcW w:w="577" w:type="pct"/>
            <w:vAlign w:val="center"/>
          </w:tcPr>
          <w:p w:rsidR="00E71B38" w:rsidRPr="0054348E" w:rsidRDefault="00E71B38" w:rsidP="00AA1CE0">
            <w:pPr>
              <w:jc w:val="center"/>
              <w:rPr>
                <w:sz w:val="18"/>
              </w:rPr>
            </w:pPr>
          </w:p>
        </w:tc>
        <w:tc>
          <w:tcPr>
            <w:tcW w:w="667" w:type="pct"/>
            <w:vAlign w:val="center"/>
          </w:tcPr>
          <w:p w:rsidR="00E71B38" w:rsidRPr="0054348E" w:rsidRDefault="00E71B38" w:rsidP="00AA1CE0">
            <w:pPr>
              <w:jc w:val="center"/>
              <w:rPr>
                <w:sz w:val="18"/>
              </w:rPr>
            </w:pPr>
          </w:p>
        </w:tc>
        <w:tc>
          <w:tcPr>
            <w:tcW w:w="811" w:type="pct"/>
            <w:vAlign w:val="center"/>
          </w:tcPr>
          <w:p w:rsidR="00E71B38" w:rsidRPr="0054348E" w:rsidRDefault="00E71B38" w:rsidP="00AA1CE0">
            <w:pPr>
              <w:jc w:val="center"/>
              <w:rPr>
                <w:sz w:val="18"/>
              </w:rPr>
            </w:pPr>
          </w:p>
        </w:tc>
        <w:tc>
          <w:tcPr>
            <w:tcW w:w="532" w:type="pct"/>
            <w:vAlign w:val="center"/>
          </w:tcPr>
          <w:p w:rsidR="00E71B38" w:rsidRPr="0054348E" w:rsidRDefault="00E71B38" w:rsidP="00AA1CE0">
            <w:pPr>
              <w:jc w:val="center"/>
              <w:rPr>
                <w:sz w:val="18"/>
              </w:rPr>
            </w:pPr>
          </w:p>
        </w:tc>
        <w:tc>
          <w:tcPr>
            <w:tcW w:w="301" w:type="pct"/>
            <w:vAlign w:val="center"/>
          </w:tcPr>
          <w:p w:rsidR="00E71B38" w:rsidRPr="0054348E" w:rsidRDefault="00E71B38" w:rsidP="00AA1CE0">
            <w:pPr>
              <w:jc w:val="center"/>
              <w:rPr>
                <w:sz w:val="18"/>
              </w:rPr>
            </w:pPr>
          </w:p>
        </w:tc>
      </w:tr>
      <w:tr w:rsidR="00E71B38" w:rsidRPr="0054348E" w:rsidTr="00B76F9E">
        <w:trPr>
          <w:trHeight w:hRule="exact" w:val="454"/>
        </w:trPr>
        <w:tc>
          <w:tcPr>
            <w:tcW w:w="293" w:type="pct"/>
            <w:vAlign w:val="center"/>
          </w:tcPr>
          <w:p w:rsidR="00E71B38" w:rsidRPr="0054348E" w:rsidRDefault="00E71B38" w:rsidP="00AA1CE0">
            <w:pPr>
              <w:jc w:val="center"/>
              <w:rPr>
                <w:sz w:val="18"/>
              </w:rPr>
            </w:pPr>
          </w:p>
        </w:tc>
        <w:tc>
          <w:tcPr>
            <w:tcW w:w="627" w:type="pct"/>
            <w:vAlign w:val="center"/>
          </w:tcPr>
          <w:p w:rsidR="00E71B38" w:rsidRPr="0054348E" w:rsidRDefault="00E71B38" w:rsidP="00AA1CE0">
            <w:pPr>
              <w:jc w:val="center"/>
              <w:rPr>
                <w:sz w:val="18"/>
              </w:rPr>
            </w:pPr>
          </w:p>
        </w:tc>
        <w:tc>
          <w:tcPr>
            <w:tcW w:w="616" w:type="pct"/>
            <w:vAlign w:val="center"/>
          </w:tcPr>
          <w:p w:rsidR="00E71B38" w:rsidRPr="0054348E" w:rsidRDefault="00E71B38" w:rsidP="00AA1CE0">
            <w:pPr>
              <w:jc w:val="center"/>
              <w:rPr>
                <w:sz w:val="18"/>
              </w:rPr>
            </w:pPr>
          </w:p>
        </w:tc>
        <w:tc>
          <w:tcPr>
            <w:tcW w:w="576" w:type="pct"/>
            <w:vAlign w:val="center"/>
          </w:tcPr>
          <w:p w:rsidR="00E71B38" w:rsidRPr="0054348E" w:rsidRDefault="00E71B38" w:rsidP="00AA1CE0">
            <w:pPr>
              <w:jc w:val="center"/>
              <w:rPr>
                <w:sz w:val="18"/>
              </w:rPr>
            </w:pPr>
          </w:p>
        </w:tc>
        <w:tc>
          <w:tcPr>
            <w:tcW w:w="577" w:type="pct"/>
            <w:vAlign w:val="center"/>
          </w:tcPr>
          <w:p w:rsidR="00E71B38" w:rsidRPr="0054348E" w:rsidRDefault="00E71B38" w:rsidP="00AA1CE0">
            <w:pPr>
              <w:jc w:val="center"/>
              <w:rPr>
                <w:sz w:val="18"/>
              </w:rPr>
            </w:pPr>
          </w:p>
        </w:tc>
        <w:tc>
          <w:tcPr>
            <w:tcW w:w="667" w:type="pct"/>
            <w:vAlign w:val="center"/>
          </w:tcPr>
          <w:p w:rsidR="00E71B38" w:rsidRPr="0054348E" w:rsidRDefault="00E71B38" w:rsidP="00AA1CE0">
            <w:pPr>
              <w:jc w:val="center"/>
              <w:rPr>
                <w:sz w:val="18"/>
              </w:rPr>
            </w:pPr>
          </w:p>
        </w:tc>
        <w:tc>
          <w:tcPr>
            <w:tcW w:w="811" w:type="pct"/>
            <w:vAlign w:val="center"/>
          </w:tcPr>
          <w:p w:rsidR="00E71B38" w:rsidRPr="0054348E" w:rsidRDefault="00E71B38" w:rsidP="00AA1CE0">
            <w:pPr>
              <w:jc w:val="center"/>
              <w:rPr>
                <w:sz w:val="18"/>
              </w:rPr>
            </w:pPr>
          </w:p>
        </w:tc>
        <w:tc>
          <w:tcPr>
            <w:tcW w:w="532" w:type="pct"/>
            <w:vAlign w:val="center"/>
          </w:tcPr>
          <w:p w:rsidR="00E71B38" w:rsidRPr="0054348E" w:rsidRDefault="00E71B38" w:rsidP="00AA1CE0">
            <w:pPr>
              <w:jc w:val="center"/>
              <w:rPr>
                <w:sz w:val="18"/>
              </w:rPr>
            </w:pPr>
          </w:p>
        </w:tc>
        <w:tc>
          <w:tcPr>
            <w:tcW w:w="301" w:type="pct"/>
            <w:vAlign w:val="center"/>
          </w:tcPr>
          <w:p w:rsidR="00E71B38" w:rsidRPr="0054348E" w:rsidRDefault="00E71B38" w:rsidP="00AA1CE0">
            <w:pPr>
              <w:jc w:val="center"/>
              <w:rPr>
                <w:sz w:val="18"/>
              </w:rPr>
            </w:pPr>
          </w:p>
        </w:tc>
      </w:tr>
      <w:tr w:rsidR="00E71B38" w:rsidRPr="0054348E" w:rsidTr="00B76F9E">
        <w:trPr>
          <w:trHeight w:hRule="exact" w:val="454"/>
        </w:trPr>
        <w:tc>
          <w:tcPr>
            <w:tcW w:w="293" w:type="pct"/>
            <w:vAlign w:val="center"/>
          </w:tcPr>
          <w:p w:rsidR="00E71B38" w:rsidRPr="0054348E" w:rsidRDefault="00E71B38" w:rsidP="00AA1CE0">
            <w:pPr>
              <w:jc w:val="center"/>
              <w:rPr>
                <w:sz w:val="18"/>
              </w:rPr>
            </w:pPr>
          </w:p>
        </w:tc>
        <w:tc>
          <w:tcPr>
            <w:tcW w:w="627" w:type="pct"/>
            <w:vAlign w:val="center"/>
          </w:tcPr>
          <w:p w:rsidR="00E71B38" w:rsidRPr="0054348E" w:rsidRDefault="00E71B38" w:rsidP="00AA1CE0">
            <w:pPr>
              <w:jc w:val="center"/>
              <w:rPr>
                <w:sz w:val="18"/>
              </w:rPr>
            </w:pPr>
          </w:p>
        </w:tc>
        <w:tc>
          <w:tcPr>
            <w:tcW w:w="616" w:type="pct"/>
            <w:vAlign w:val="center"/>
          </w:tcPr>
          <w:p w:rsidR="00E71B38" w:rsidRPr="0054348E" w:rsidRDefault="00E71B38" w:rsidP="00AA1CE0">
            <w:pPr>
              <w:jc w:val="center"/>
              <w:rPr>
                <w:sz w:val="18"/>
              </w:rPr>
            </w:pPr>
          </w:p>
        </w:tc>
        <w:tc>
          <w:tcPr>
            <w:tcW w:w="576" w:type="pct"/>
            <w:vAlign w:val="center"/>
          </w:tcPr>
          <w:p w:rsidR="00E71B38" w:rsidRPr="0054348E" w:rsidRDefault="00E71B38" w:rsidP="00AA1CE0">
            <w:pPr>
              <w:jc w:val="center"/>
              <w:rPr>
                <w:sz w:val="18"/>
              </w:rPr>
            </w:pPr>
          </w:p>
        </w:tc>
        <w:tc>
          <w:tcPr>
            <w:tcW w:w="577" w:type="pct"/>
            <w:vAlign w:val="center"/>
          </w:tcPr>
          <w:p w:rsidR="00E71B38" w:rsidRPr="0054348E" w:rsidRDefault="00E71B38" w:rsidP="00AA1CE0">
            <w:pPr>
              <w:jc w:val="center"/>
              <w:rPr>
                <w:sz w:val="18"/>
              </w:rPr>
            </w:pPr>
          </w:p>
        </w:tc>
        <w:tc>
          <w:tcPr>
            <w:tcW w:w="667" w:type="pct"/>
            <w:vAlign w:val="center"/>
          </w:tcPr>
          <w:p w:rsidR="00E71B38" w:rsidRPr="0054348E" w:rsidRDefault="00E71B38" w:rsidP="00AA1CE0">
            <w:pPr>
              <w:jc w:val="center"/>
              <w:rPr>
                <w:sz w:val="18"/>
              </w:rPr>
            </w:pPr>
          </w:p>
        </w:tc>
        <w:tc>
          <w:tcPr>
            <w:tcW w:w="811" w:type="pct"/>
            <w:vAlign w:val="center"/>
          </w:tcPr>
          <w:p w:rsidR="00E71B38" w:rsidRPr="0054348E" w:rsidRDefault="00E71B38" w:rsidP="00AA1CE0">
            <w:pPr>
              <w:jc w:val="center"/>
              <w:rPr>
                <w:sz w:val="18"/>
              </w:rPr>
            </w:pPr>
          </w:p>
        </w:tc>
        <w:tc>
          <w:tcPr>
            <w:tcW w:w="532" w:type="pct"/>
            <w:vAlign w:val="center"/>
          </w:tcPr>
          <w:p w:rsidR="00E71B38" w:rsidRPr="0054348E" w:rsidRDefault="00E71B38" w:rsidP="00AA1CE0">
            <w:pPr>
              <w:jc w:val="center"/>
              <w:rPr>
                <w:sz w:val="18"/>
              </w:rPr>
            </w:pPr>
          </w:p>
        </w:tc>
        <w:tc>
          <w:tcPr>
            <w:tcW w:w="301" w:type="pct"/>
            <w:vAlign w:val="center"/>
          </w:tcPr>
          <w:p w:rsidR="00E71B38" w:rsidRPr="0054348E" w:rsidRDefault="00E71B38" w:rsidP="00AA1CE0">
            <w:pPr>
              <w:jc w:val="center"/>
              <w:rPr>
                <w:sz w:val="18"/>
              </w:rPr>
            </w:pPr>
          </w:p>
        </w:tc>
      </w:tr>
      <w:tr w:rsidR="00E71B38" w:rsidRPr="0054348E" w:rsidTr="00B76F9E">
        <w:trPr>
          <w:trHeight w:hRule="exact" w:val="454"/>
        </w:trPr>
        <w:tc>
          <w:tcPr>
            <w:tcW w:w="293" w:type="pct"/>
            <w:vAlign w:val="center"/>
          </w:tcPr>
          <w:p w:rsidR="00E71B38" w:rsidRPr="0054348E" w:rsidRDefault="00E71B38" w:rsidP="00AA1CE0">
            <w:pPr>
              <w:jc w:val="center"/>
              <w:rPr>
                <w:sz w:val="18"/>
              </w:rPr>
            </w:pPr>
          </w:p>
        </w:tc>
        <w:tc>
          <w:tcPr>
            <w:tcW w:w="627" w:type="pct"/>
            <w:vAlign w:val="center"/>
          </w:tcPr>
          <w:p w:rsidR="00E71B38" w:rsidRPr="0054348E" w:rsidRDefault="00E71B38" w:rsidP="00AA1CE0">
            <w:pPr>
              <w:jc w:val="center"/>
              <w:rPr>
                <w:sz w:val="18"/>
              </w:rPr>
            </w:pPr>
          </w:p>
        </w:tc>
        <w:tc>
          <w:tcPr>
            <w:tcW w:w="616" w:type="pct"/>
            <w:vAlign w:val="center"/>
          </w:tcPr>
          <w:p w:rsidR="00E71B38" w:rsidRPr="0054348E" w:rsidRDefault="00E71B38" w:rsidP="00AA1CE0">
            <w:pPr>
              <w:jc w:val="center"/>
              <w:rPr>
                <w:sz w:val="18"/>
              </w:rPr>
            </w:pPr>
          </w:p>
        </w:tc>
        <w:tc>
          <w:tcPr>
            <w:tcW w:w="576" w:type="pct"/>
            <w:vAlign w:val="center"/>
          </w:tcPr>
          <w:p w:rsidR="00E71B38" w:rsidRPr="0054348E" w:rsidRDefault="00E71B38" w:rsidP="00AA1CE0">
            <w:pPr>
              <w:jc w:val="center"/>
              <w:rPr>
                <w:sz w:val="18"/>
              </w:rPr>
            </w:pPr>
          </w:p>
        </w:tc>
        <w:tc>
          <w:tcPr>
            <w:tcW w:w="577" w:type="pct"/>
            <w:vAlign w:val="center"/>
          </w:tcPr>
          <w:p w:rsidR="00E71B38" w:rsidRPr="0054348E" w:rsidRDefault="00E71B38" w:rsidP="00AA1CE0">
            <w:pPr>
              <w:jc w:val="center"/>
              <w:rPr>
                <w:sz w:val="18"/>
              </w:rPr>
            </w:pPr>
          </w:p>
        </w:tc>
        <w:tc>
          <w:tcPr>
            <w:tcW w:w="667" w:type="pct"/>
            <w:vAlign w:val="center"/>
          </w:tcPr>
          <w:p w:rsidR="00E71B38" w:rsidRPr="0054348E" w:rsidRDefault="00E71B38" w:rsidP="00AA1CE0">
            <w:pPr>
              <w:jc w:val="center"/>
              <w:rPr>
                <w:sz w:val="18"/>
              </w:rPr>
            </w:pPr>
          </w:p>
        </w:tc>
        <w:tc>
          <w:tcPr>
            <w:tcW w:w="811" w:type="pct"/>
            <w:vAlign w:val="center"/>
          </w:tcPr>
          <w:p w:rsidR="00E71B38" w:rsidRPr="0054348E" w:rsidRDefault="00E71B38" w:rsidP="00AA1CE0">
            <w:pPr>
              <w:jc w:val="center"/>
              <w:rPr>
                <w:sz w:val="18"/>
              </w:rPr>
            </w:pPr>
          </w:p>
        </w:tc>
        <w:tc>
          <w:tcPr>
            <w:tcW w:w="532" w:type="pct"/>
            <w:vAlign w:val="center"/>
          </w:tcPr>
          <w:p w:rsidR="00E71B38" w:rsidRPr="0054348E" w:rsidRDefault="00E71B38" w:rsidP="00AA1CE0">
            <w:pPr>
              <w:jc w:val="center"/>
              <w:rPr>
                <w:sz w:val="18"/>
              </w:rPr>
            </w:pPr>
          </w:p>
        </w:tc>
        <w:tc>
          <w:tcPr>
            <w:tcW w:w="301" w:type="pct"/>
            <w:vAlign w:val="center"/>
          </w:tcPr>
          <w:p w:rsidR="00E71B38" w:rsidRPr="0054348E" w:rsidRDefault="00E71B38" w:rsidP="00AA1CE0">
            <w:pPr>
              <w:jc w:val="center"/>
              <w:rPr>
                <w:sz w:val="18"/>
              </w:rPr>
            </w:pPr>
          </w:p>
        </w:tc>
      </w:tr>
      <w:tr w:rsidR="00E71B38" w:rsidRPr="0054348E" w:rsidTr="00B76F9E">
        <w:trPr>
          <w:trHeight w:hRule="exact" w:val="454"/>
        </w:trPr>
        <w:tc>
          <w:tcPr>
            <w:tcW w:w="293" w:type="pct"/>
            <w:vAlign w:val="center"/>
          </w:tcPr>
          <w:p w:rsidR="00E71B38" w:rsidRPr="0054348E" w:rsidRDefault="00E71B38" w:rsidP="00AA1CE0">
            <w:pPr>
              <w:jc w:val="center"/>
              <w:rPr>
                <w:sz w:val="18"/>
              </w:rPr>
            </w:pPr>
          </w:p>
        </w:tc>
        <w:tc>
          <w:tcPr>
            <w:tcW w:w="627" w:type="pct"/>
            <w:vAlign w:val="center"/>
          </w:tcPr>
          <w:p w:rsidR="00E71B38" w:rsidRPr="0054348E" w:rsidRDefault="00E71B38" w:rsidP="00AA1CE0">
            <w:pPr>
              <w:jc w:val="center"/>
              <w:rPr>
                <w:sz w:val="18"/>
              </w:rPr>
            </w:pPr>
          </w:p>
        </w:tc>
        <w:tc>
          <w:tcPr>
            <w:tcW w:w="616" w:type="pct"/>
            <w:vAlign w:val="center"/>
          </w:tcPr>
          <w:p w:rsidR="00E71B38" w:rsidRPr="0054348E" w:rsidRDefault="00E71B38" w:rsidP="00AA1CE0">
            <w:pPr>
              <w:jc w:val="center"/>
              <w:rPr>
                <w:sz w:val="18"/>
              </w:rPr>
            </w:pPr>
          </w:p>
        </w:tc>
        <w:tc>
          <w:tcPr>
            <w:tcW w:w="576" w:type="pct"/>
            <w:vAlign w:val="center"/>
          </w:tcPr>
          <w:p w:rsidR="00E71B38" w:rsidRPr="0054348E" w:rsidRDefault="00E71B38" w:rsidP="00AA1CE0">
            <w:pPr>
              <w:jc w:val="center"/>
              <w:rPr>
                <w:sz w:val="18"/>
              </w:rPr>
            </w:pPr>
          </w:p>
        </w:tc>
        <w:tc>
          <w:tcPr>
            <w:tcW w:w="577" w:type="pct"/>
            <w:vAlign w:val="center"/>
          </w:tcPr>
          <w:p w:rsidR="00E71B38" w:rsidRPr="0054348E" w:rsidRDefault="00E71B38" w:rsidP="00AA1CE0">
            <w:pPr>
              <w:jc w:val="center"/>
              <w:rPr>
                <w:sz w:val="18"/>
              </w:rPr>
            </w:pPr>
          </w:p>
        </w:tc>
        <w:tc>
          <w:tcPr>
            <w:tcW w:w="667" w:type="pct"/>
            <w:vAlign w:val="center"/>
          </w:tcPr>
          <w:p w:rsidR="00E71B38" w:rsidRPr="0054348E" w:rsidRDefault="00E71B38" w:rsidP="00AA1CE0">
            <w:pPr>
              <w:jc w:val="center"/>
              <w:rPr>
                <w:sz w:val="18"/>
              </w:rPr>
            </w:pPr>
          </w:p>
        </w:tc>
        <w:tc>
          <w:tcPr>
            <w:tcW w:w="811" w:type="pct"/>
            <w:vAlign w:val="center"/>
          </w:tcPr>
          <w:p w:rsidR="00E71B38" w:rsidRPr="0054348E" w:rsidRDefault="00E71B38" w:rsidP="00AA1CE0">
            <w:pPr>
              <w:jc w:val="center"/>
              <w:rPr>
                <w:sz w:val="18"/>
              </w:rPr>
            </w:pPr>
          </w:p>
        </w:tc>
        <w:tc>
          <w:tcPr>
            <w:tcW w:w="532" w:type="pct"/>
            <w:vAlign w:val="center"/>
          </w:tcPr>
          <w:p w:rsidR="00E71B38" w:rsidRPr="0054348E" w:rsidRDefault="00E71B38" w:rsidP="00AA1CE0">
            <w:pPr>
              <w:jc w:val="center"/>
              <w:rPr>
                <w:sz w:val="18"/>
              </w:rPr>
            </w:pPr>
          </w:p>
        </w:tc>
        <w:tc>
          <w:tcPr>
            <w:tcW w:w="301" w:type="pct"/>
            <w:vAlign w:val="center"/>
          </w:tcPr>
          <w:p w:rsidR="00E71B38" w:rsidRPr="0054348E" w:rsidRDefault="00E71B38" w:rsidP="00AA1CE0">
            <w:pPr>
              <w:jc w:val="center"/>
              <w:rPr>
                <w:sz w:val="18"/>
              </w:rPr>
            </w:pPr>
          </w:p>
        </w:tc>
      </w:tr>
      <w:tr w:rsidR="00E71B38" w:rsidRPr="0054348E" w:rsidTr="00B76F9E">
        <w:trPr>
          <w:trHeight w:hRule="exact" w:val="454"/>
        </w:trPr>
        <w:tc>
          <w:tcPr>
            <w:tcW w:w="293" w:type="pct"/>
            <w:vAlign w:val="center"/>
          </w:tcPr>
          <w:p w:rsidR="00E71B38" w:rsidRPr="0054348E" w:rsidRDefault="00E71B38" w:rsidP="00AA1CE0">
            <w:pPr>
              <w:jc w:val="center"/>
              <w:rPr>
                <w:sz w:val="18"/>
              </w:rPr>
            </w:pPr>
          </w:p>
        </w:tc>
        <w:tc>
          <w:tcPr>
            <w:tcW w:w="627" w:type="pct"/>
            <w:vAlign w:val="center"/>
          </w:tcPr>
          <w:p w:rsidR="00E71B38" w:rsidRPr="0054348E" w:rsidRDefault="00E71B38" w:rsidP="00AA1CE0">
            <w:pPr>
              <w:jc w:val="center"/>
              <w:rPr>
                <w:sz w:val="18"/>
              </w:rPr>
            </w:pPr>
          </w:p>
        </w:tc>
        <w:tc>
          <w:tcPr>
            <w:tcW w:w="616" w:type="pct"/>
            <w:vAlign w:val="center"/>
          </w:tcPr>
          <w:p w:rsidR="00E71B38" w:rsidRPr="0054348E" w:rsidRDefault="00E71B38" w:rsidP="00AA1CE0">
            <w:pPr>
              <w:jc w:val="center"/>
              <w:rPr>
                <w:sz w:val="18"/>
              </w:rPr>
            </w:pPr>
          </w:p>
        </w:tc>
        <w:tc>
          <w:tcPr>
            <w:tcW w:w="576" w:type="pct"/>
            <w:vAlign w:val="center"/>
          </w:tcPr>
          <w:p w:rsidR="00E71B38" w:rsidRPr="0054348E" w:rsidRDefault="00E71B38" w:rsidP="00AA1CE0">
            <w:pPr>
              <w:jc w:val="center"/>
              <w:rPr>
                <w:sz w:val="18"/>
              </w:rPr>
            </w:pPr>
          </w:p>
        </w:tc>
        <w:tc>
          <w:tcPr>
            <w:tcW w:w="577" w:type="pct"/>
            <w:vAlign w:val="center"/>
          </w:tcPr>
          <w:p w:rsidR="00E71B38" w:rsidRPr="0054348E" w:rsidRDefault="00E71B38" w:rsidP="00AA1CE0">
            <w:pPr>
              <w:jc w:val="center"/>
              <w:rPr>
                <w:sz w:val="18"/>
              </w:rPr>
            </w:pPr>
          </w:p>
        </w:tc>
        <w:tc>
          <w:tcPr>
            <w:tcW w:w="667" w:type="pct"/>
            <w:vAlign w:val="center"/>
          </w:tcPr>
          <w:p w:rsidR="00E71B38" w:rsidRPr="0054348E" w:rsidRDefault="00E71B38" w:rsidP="00AA1CE0">
            <w:pPr>
              <w:jc w:val="center"/>
              <w:rPr>
                <w:sz w:val="18"/>
              </w:rPr>
            </w:pPr>
          </w:p>
        </w:tc>
        <w:tc>
          <w:tcPr>
            <w:tcW w:w="811" w:type="pct"/>
            <w:vAlign w:val="center"/>
          </w:tcPr>
          <w:p w:rsidR="00E71B38" w:rsidRPr="0054348E" w:rsidRDefault="00E71B38" w:rsidP="00AA1CE0">
            <w:pPr>
              <w:jc w:val="center"/>
              <w:rPr>
                <w:sz w:val="18"/>
              </w:rPr>
            </w:pPr>
          </w:p>
        </w:tc>
        <w:tc>
          <w:tcPr>
            <w:tcW w:w="532" w:type="pct"/>
            <w:vAlign w:val="center"/>
          </w:tcPr>
          <w:p w:rsidR="00E71B38" w:rsidRPr="0054348E" w:rsidRDefault="00E71B38" w:rsidP="00AA1CE0">
            <w:pPr>
              <w:jc w:val="center"/>
              <w:rPr>
                <w:sz w:val="18"/>
              </w:rPr>
            </w:pPr>
          </w:p>
        </w:tc>
        <w:tc>
          <w:tcPr>
            <w:tcW w:w="301" w:type="pct"/>
            <w:vAlign w:val="center"/>
          </w:tcPr>
          <w:p w:rsidR="00E71B38" w:rsidRPr="0054348E" w:rsidRDefault="00E71B38" w:rsidP="00AA1CE0">
            <w:pPr>
              <w:jc w:val="center"/>
              <w:rPr>
                <w:sz w:val="18"/>
              </w:rPr>
            </w:pPr>
          </w:p>
        </w:tc>
      </w:tr>
      <w:tr w:rsidR="00E71B38" w:rsidRPr="0054348E" w:rsidTr="00B76F9E">
        <w:trPr>
          <w:trHeight w:hRule="exact" w:val="454"/>
        </w:trPr>
        <w:tc>
          <w:tcPr>
            <w:tcW w:w="293" w:type="pct"/>
            <w:vAlign w:val="center"/>
          </w:tcPr>
          <w:p w:rsidR="00E71B38" w:rsidRPr="0054348E" w:rsidRDefault="00E71B38" w:rsidP="00AA1CE0">
            <w:pPr>
              <w:jc w:val="center"/>
              <w:rPr>
                <w:sz w:val="18"/>
              </w:rPr>
            </w:pPr>
          </w:p>
        </w:tc>
        <w:tc>
          <w:tcPr>
            <w:tcW w:w="627" w:type="pct"/>
            <w:vAlign w:val="center"/>
          </w:tcPr>
          <w:p w:rsidR="00E71B38" w:rsidRPr="0054348E" w:rsidRDefault="00E71B38" w:rsidP="00AA1CE0">
            <w:pPr>
              <w:jc w:val="center"/>
              <w:rPr>
                <w:sz w:val="18"/>
              </w:rPr>
            </w:pPr>
          </w:p>
        </w:tc>
        <w:tc>
          <w:tcPr>
            <w:tcW w:w="616" w:type="pct"/>
            <w:vAlign w:val="center"/>
          </w:tcPr>
          <w:p w:rsidR="00E71B38" w:rsidRPr="0054348E" w:rsidRDefault="00E71B38" w:rsidP="00AA1CE0">
            <w:pPr>
              <w:jc w:val="center"/>
              <w:rPr>
                <w:sz w:val="18"/>
              </w:rPr>
            </w:pPr>
          </w:p>
        </w:tc>
        <w:tc>
          <w:tcPr>
            <w:tcW w:w="576" w:type="pct"/>
            <w:vAlign w:val="center"/>
          </w:tcPr>
          <w:p w:rsidR="00E71B38" w:rsidRPr="0054348E" w:rsidRDefault="00E71B38" w:rsidP="00AA1CE0">
            <w:pPr>
              <w:jc w:val="center"/>
              <w:rPr>
                <w:sz w:val="18"/>
              </w:rPr>
            </w:pPr>
          </w:p>
        </w:tc>
        <w:tc>
          <w:tcPr>
            <w:tcW w:w="577" w:type="pct"/>
            <w:vAlign w:val="center"/>
          </w:tcPr>
          <w:p w:rsidR="00E71B38" w:rsidRPr="0054348E" w:rsidRDefault="00E71B38" w:rsidP="00AA1CE0">
            <w:pPr>
              <w:jc w:val="center"/>
              <w:rPr>
                <w:sz w:val="18"/>
              </w:rPr>
            </w:pPr>
          </w:p>
        </w:tc>
        <w:tc>
          <w:tcPr>
            <w:tcW w:w="667" w:type="pct"/>
            <w:vAlign w:val="center"/>
          </w:tcPr>
          <w:p w:rsidR="00E71B38" w:rsidRPr="0054348E" w:rsidRDefault="00E71B38" w:rsidP="00AA1CE0">
            <w:pPr>
              <w:jc w:val="center"/>
              <w:rPr>
                <w:sz w:val="18"/>
              </w:rPr>
            </w:pPr>
          </w:p>
        </w:tc>
        <w:tc>
          <w:tcPr>
            <w:tcW w:w="811" w:type="pct"/>
            <w:vAlign w:val="center"/>
          </w:tcPr>
          <w:p w:rsidR="00E71B38" w:rsidRPr="0054348E" w:rsidRDefault="00E71B38" w:rsidP="00AA1CE0">
            <w:pPr>
              <w:jc w:val="center"/>
              <w:rPr>
                <w:sz w:val="18"/>
              </w:rPr>
            </w:pPr>
          </w:p>
        </w:tc>
        <w:tc>
          <w:tcPr>
            <w:tcW w:w="532" w:type="pct"/>
            <w:vAlign w:val="center"/>
          </w:tcPr>
          <w:p w:rsidR="00E71B38" w:rsidRPr="0054348E" w:rsidRDefault="00E71B38" w:rsidP="00AA1CE0">
            <w:pPr>
              <w:jc w:val="center"/>
              <w:rPr>
                <w:sz w:val="18"/>
              </w:rPr>
            </w:pPr>
          </w:p>
        </w:tc>
        <w:tc>
          <w:tcPr>
            <w:tcW w:w="301" w:type="pct"/>
            <w:vAlign w:val="center"/>
          </w:tcPr>
          <w:p w:rsidR="00E71B38" w:rsidRPr="0054348E" w:rsidRDefault="00E71B38" w:rsidP="00AA1CE0">
            <w:pPr>
              <w:jc w:val="center"/>
              <w:rPr>
                <w:sz w:val="18"/>
              </w:rPr>
            </w:pPr>
          </w:p>
        </w:tc>
      </w:tr>
      <w:tr w:rsidR="00E71B38" w:rsidRPr="0054348E" w:rsidTr="00B76F9E">
        <w:trPr>
          <w:trHeight w:hRule="exact" w:val="454"/>
        </w:trPr>
        <w:tc>
          <w:tcPr>
            <w:tcW w:w="293" w:type="pct"/>
            <w:vAlign w:val="center"/>
          </w:tcPr>
          <w:p w:rsidR="00E71B38" w:rsidRPr="0054348E" w:rsidRDefault="00E71B38" w:rsidP="00AA1CE0">
            <w:pPr>
              <w:jc w:val="center"/>
              <w:rPr>
                <w:sz w:val="18"/>
              </w:rPr>
            </w:pPr>
          </w:p>
        </w:tc>
        <w:tc>
          <w:tcPr>
            <w:tcW w:w="627" w:type="pct"/>
            <w:vAlign w:val="center"/>
          </w:tcPr>
          <w:p w:rsidR="00E71B38" w:rsidRPr="0054348E" w:rsidRDefault="00E71B38" w:rsidP="00AA1CE0">
            <w:pPr>
              <w:jc w:val="center"/>
              <w:rPr>
                <w:sz w:val="18"/>
              </w:rPr>
            </w:pPr>
          </w:p>
        </w:tc>
        <w:tc>
          <w:tcPr>
            <w:tcW w:w="616" w:type="pct"/>
            <w:vAlign w:val="center"/>
          </w:tcPr>
          <w:p w:rsidR="00E71B38" w:rsidRPr="0054348E" w:rsidRDefault="00E71B38" w:rsidP="00AA1CE0">
            <w:pPr>
              <w:jc w:val="center"/>
              <w:rPr>
                <w:sz w:val="18"/>
              </w:rPr>
            </w:pPr>
          </w:p>
        </w:tc>
        <w:tc>
          <w:tcPr>
            <w:tcW w:w="576" w:type="pct"/>
            <w:vAlign w:val="center"/>
          </w:tcPr>
          <w:p w:rsidR="00E71B38" w:rsidRPr="0054348E" w:rsidRDefault="00E71B38" w:rsidP="00AA1CE0">
            <w:pPr>
              <w:jc w:val="center"/>
              <w:rPr>
                <w:sz w:val="18"/>
              </w:rPr>
            </w:pPr>
          </w:p>
        </w:tc>
        <w:tc>
          <w:tcPr>
            <w:tcW w:w="577" w:type="pct"/>
            <w:vAlign w:val="center"/>
          </w:tcPr>
          <w:p w:rsidR="00E71B38" w:rsidRPr="0054348E" w:rsidRDefault="00E71B38" w:rsidP="00AA1CE0">
            <w:pPr>
              <w:jc w:val="center"/>
              <w:rPr>
                <w:sz w:val="18"/>
              </w:rPr>
            </w:pPr>
          </w:p>
        </w:tc>
        <w:tc>
          <w:tcPr>
            <w:tcW w:w="667" w:type="pct"/>
            <w:vAlign w:val="center"/>
          </w:tcPr>
          <w:p w:rsidR="00E71B38" w:rsidRPr="0054348E" w:rsidRDefault="00E71B38" w:rsidP="00AA1CE0">
            <w:pPr>
              <w:jc w:val="center"/>
              <w:rPr>
                <w:sz w:val="18"/>
              </w:rPr>
            </w:pPr>
          </w:p>
        </w:tc>
        <w:tc>
          <w:tcPr>
            <w:tcW w:w="811" w:type="pct"/>
            <w:vAlign w:val="center"/>
          </w:tcPr>
          <w:p w:rsidR="00E71B38" w:rsidRPr="0054348E" w:rsidRDefault="00E71B38" w:rsidP="00AA1CE0">
            <w:pPr>
              <w:jc w:val="center"/>
              <w:rPr>
                <w:sz w:val="18"/>
              </w:rPr>
            </w:pPr>
          </w:p>
        </w:tc>
        <w:tc>
          <w:tcPr>
            <w:tcW w:w="532" w:type="pct"/>
            <w:vAlign w:val="center"/>
          </w:tcPr>
          <w:p w:rsidR="00E71B38" w:rsidRPr="0054348E" w:rsidRDefault="00E71B38" w:rsidP="00AA1CE0">
            <w:pPr>
              <w:jc w:val="center"/>
              <w:rPr>
                <w:sz w:val="18"/>
              </w:rPr>
            </w:pPr>
          </w:p>
        </w:tc>
        <w:tc>
          <w:tcPr>
            <w:tcW w:w="301" w:type="pct"/>
            <w:vAlign w:val="center"/>
          </w:tcPr>
          <w:p w:rsidR="00E71B38" w:rsidRPr="0054348E" w:rsidRDefault="00E71B38" w:rsidP="00AA1CE0">
            <w:pPr>
              <w:jc w:val="center"/>
              <w:rPr>
                <w:sz w:val="18"/>
              </w:rPr>
            </w:pPr>
          </w:p>
        </w:tc>
      </w:tr>
      <w:tr w:rsidR="00E71B38" w:rsidRPr="0054348E" w:rsidTr="00B76F9E">
        <w:trPr>
          <w:trHeight w:hRule="exact" w:val="454"/>
        </w:trPr>
        <w:tc>
          <w:tcPr>
            <w:tcW w:w="293" w:type="pct"/>
            <w:vAlign w:val="center"/>
          </w:tcPr>
          <w:p w:rsidR="00E71B38" w:rsidRPr="0054348E" w:rsidRDefault="00E71B38" w:rsidP="00AA1CE0">
            <w:pPr>
              <w:jc w:val="center"/>
              <w:rPr>
                <w:sz w:val="18"/>
              </w:rPr>
            </w:pPr>
          </w:p>
        </w:tc>
        <w:tc>
          <w:tcPr>
            <w:tcW w:w="627" w:type="pct"/>
            <w:vAlign w:val="center"/>
          </w:tcPr>
          <w:p w:rsidR="00E71B38" w:rsidRPr="0054348E" w:rsidRDefault="00E71B38" w:rsidP="00AA1CE0">
            <w:pPr>
              <w:jc w:val="center"/>
              <w:rPr>
                <w:sz w:val="18"/>
              </w:rPr>
            </w:pPr>
          </w:p>
        </w:tc>
        <w:tc>
          <w:tcPr>
            <w:tcW w:w="616" w:type="pct"/>
            <w:vAlign w:val="center"/>
          </w:tcPr>
          <w:p w:rsidR="00E71B38" w:rsidRPr="0054348E" w:rsidRDefault="00E71B38" w:rsidP="00AA1CE0">
            <w:pPr>
              <w:jc w:val="center"/>
              <w:rPr>
                <w:sz w:val="18"/>
              </w:rPr>
            </w:pPr>
          </w:p>
        </w:tc>
        <w:tc>
          <w:tcPr>
            <w:tcW w:w="576" w:type="pct"/>
            <w:vAlign w:val="center"/>
          </w:tcPr>
          <w:p w:rsidR="00E71B38" w:rsidRPr="0054348E" w:rsidRDefault="00E71B38" w:rsidP="00AA1CE0">
            <w:pPr>
              <w:jc w:val="center"/>
              <w:rPr>
                <w:sz w:val="18"/>
              </w:rPr>
            </w:pPr>
          </w:p>
        </w:tc>
        <w:tc>
          <w:tcPr>
            <w:tcW w:w="577" w:type="pct"/>
            <w:vAlign w:val="center"/>
          </w:tcPr>
          <w:p w:rsidR="00E71B38" w:rsidRPr="0054348E" w:rsidRDefault="00E71B38" w:rsidP="00AA1CE0">
            <w:pPr>
              <w:jc w:val="center"/>
              <w:rPr>
                <w:sz w:val="18"/>
              </w:rPr>
            </w:pPr>
          </w:p>
        </w:tc>
        <w:tc>
          <w:tcPr>
            <w:tcW w:w="667" w:type="pct"/>
            <w:vAlign w:val="center"/>
          </w:tcPr>
          <w:p w:rsidR="00E71B38" w:rsidRPr="0054348E" w:rsidRDefault="00E71B38" w:rsidP="00AA1CE0">
            <w:pPr>
              <w:jc w:val="center"/>
              <w:rPr>
                <w:sz w:val="18"/>
              </w:rPr>
            </w:pPr>
          </w:p>
        </w:tc>
        <w:tc>
          <w:tcPr>
            <w:tcW w:w="811" w:type="pct"/>
            <w:vAlign w:val="center"/>
          </w:tcPr>
          <w:p w:rsidR="00E71B38" w:rsidRPr="0054348E" w:rsidRDefault="00E71B38" w:rsidP="00AA1CE0">
            <w:pPr>
              <w:jc w:val="center"/>
              <w:rPr>
                <w:sz w:val="18"/>
              </w:rPr>
            </w:pPr>
          </w:p>
        </w:tc>
        <w:tc>
          <w:tcPr>
            <w:tcW w:w="532" w:type="pct"/>
            <w:vAlign w:val="center"/>
          </w:tcPr>
          <w:p w:rsidR="00E71B38" w:rsidRPr="0054348E" w:rsidRDefault="00E71B38" w:rsidP="00AA1CE0">
            <w:pPr>
              <w:jc w:val="center"/>
              <w:rPr>
                <w:sz w:val="18"/>
              </w:rPr>
            </w:pPr>
          </w:p>
        </w:tc>
        <w:tc>
          <w:tcPr>
            <w:tcW w:w="301" w:type="pct"/>
            <w:vAlign w:val="center"/>
          </w:tcPr>
          <w:p w:rsidR="00E71B38" w:rsidRPr="0054348E" w:rsidRDefault="00E71B38" w:rsidP="00AA1CE0">
            <w:pPr>
              <w:jc w:val="center"/>
              <w:rPr>
                <w:sz w:val="18"/>
              </w:rPr>
            </w:pPr>
          </w:p>
        </w:tc>
      </w:tr>
      <w:tr w:rsidR="00E71B38" w:rsidRPr="0054348E" w:rsidTr="00B76F9E">
        <w:trPr>
          <w:trHeight w:hRule="exact" w:val="454"/>
        </w:trPr>
        <w:tc>
          <w:tcPr>
            <w:tcW w:w="293" w:type="pct"/>
            <w:vAlign w:val="center"/>
          </w:tcPr>
          <w:p w:rsidR="00E71B38" w:rsidRPr="0054348E" w:rsidRDefault="00E71B38" w:rsidP="00AA1CE0">
            <w:pPr>
              <w:jc w:val="center"/>
              <w:rPr>
                <w:sz w:val="18"/>
              </w:rPr>
            </w:pPr>
          </w:p>
        </w:tc>
        <w:tc>
          <w:tcPr>
            <w:tcW w:w="627" w:type="pct"/>
            <w:vAlign w:val="center"/>
          </w:tcPr>
          <w:p w:rsidR="00E71B38" w:rsidRPr="0054348E" w:rsidRDefault="00E71B38" w:rsidP="00AA1CE0">
            <w:pPr>
              <w:jc w:val="center"/>
              <w:rPr>
                <w:sz w:val="18"/>
              </w:rPr>
            </w:pPr>
          </w:p>
        </w:tc>
        <w:tc>
          <w:tcPr>
            <w:tcW w:w="616" w:type="pct"/>
            <w:vAlign w:val="center"/>
          </w:tcPr>
          <w:p w:rsidR="00E71B38" w:rsidRPr="0054348E" w:rsidRDefault="00E71B38" w:rsidP="00AA1CE0">
            <w:pPr>
              <w:jc w:val="center"/>
              <w:rPr>
                <w:sz w:val="18"/>
              </w:rPr>
            </w:pPr>
          </w:p>
        </w:tc>
        <w:tc>
          <w:tcPr>
            <w:tcW w:w="576" w:type="pct"/>
            <w:vAlign w:val="center"/>
          </w:tcPr>
          <w:p w:rsidR="00E71B38" w:rsidRPr="0054348E" w:rsidRDefault="00E71B38" w:rsidP="00AA1CE0">
            <w:pPr>
              <w:jc w:val="center"/>
              <w:rPr>
                <w:sz w:val="18"/>
              </w:rPr>
            </w:pPr>
          </w:p>
        </w:tc>
        <w:tc>
          <w:tcPr>
            <w:tcW w:w="577" w:type="pct"/>
            <w:vAlign w:val="center"/>
          </w:tcPr>
          <w:p w:rsidR="00E71B38" w:rsidRPr="0054348E" w:rsidRDefault="00E71B38" w:rsidP="00AA1CE0">
            <w:pPr>
              <w:jc w:val="center"/>
              <w:rPr>
                <w:sz w:val="18"/>
              </w:rPr>
            </w:pPr>
          </w:p>
        </w:tc>
        <w:tc>
          <w:tcPr>
            <w:tcW w:w="667" w:type="pct"/>
            <w:vAlign w:val="center"/>
          </w:tcPr>
          <w:p w:rsidR="00E71B38" w:rsidRPr="0054348E" w:rsidRDefault="00E71B38" w:rsidP="00AA1CE0">
            <w:pPr>
              <w:jc w:val="center"/>
              <w:rPr>
                <w:sz w:val="18"/>
              </w:rPr>
            </w:pPr>
          </w:p>
        </w:tc>
        <w:tc>
          <w:tcPr>
            <w:tcW w:w="811" w:type="pct"/>
            <w:vAlign w:val="center"/>
          </w:tcPr>
          <w:p w:rsidR="00E71B38" w:rsidRPr="0054348E" w:rsidRDefault="00E71B38" w:rsidP="00AA1CE0">
            <w:pPr>
              <w:jc w:val="center"/>
              <w:rPr>
                <w:sz w:val="18"/>
              </w:rPr>
            </w:pPr>
          </w:p>
        </w:tc>
        <w:tc>
          <w:tcPr>
            <w:tcW w:w="532" w:type="pct"/>
            <w:vAlign w:val="center"/>
          </w:tcPr>
          <w:p w:rsidR="00E71B38" w:rsidRPr="0054348E" w:rsidRDefault="00E71B38" w:rsidP="00AA1CE0">
            <w:pPr>
              <w:jc w:val="center"/>
              <w:rPr>
                <w:sz w:val="18"/>
              </w:rPr>
            </w:pPr>
          </w:p>
        </w:tc>
        <w:tc>
          <w:tcPr>
            <w:tcW w:w="301" w:type="pct"/>
            <w:vAlign w:val="center"/>
          </w:tcPr>
          <w:p w:rsidR="00E71B38" w:rsidRPr="0054348E" w:rsidRDefault="00E71B38" w:rsidP="00AA1CE0">
            <w:pPr>
              <w:jc w:val="center"/>
              <w:rPr>
                <w:sz w:val="18"/>
              </w:rPr>
            </w:pPr>
          </w:p>
        </w:tc>
      </w:tr>
      <w:tr w:rsidR="00E71B38" w:rsidRPr="0054348E" w:rsidTr="00B76F9E">
        <w:trPr>
          <w:trHeight w:hRule="exact" w:val="454"/>
        </w:trPr>
        <w:tc>
          <w:tcPr>
            <w:tcW w:w="293" w:type="pct"/>
            <w:vAlign w:val="center"/>
          </w:tcPr>
          <w:p w:rsidR="00E71B38" w:rsidRPr="0054348E" w:rsidRDefault="00E71B38" w:rsidP="00AA1CE0">
            <w:pPr>
              <w:jc w:val="center"/>
              <w:rPr>
                <w:sz w:val="18"/>
              </w:rPr>
            </w:pPr>
          </w:p>
        </w:tc>
        <w:tc>
          <w:tcPr>
            <w:tcW w:w="627" w:type="pct"/>
            <w:vAlign w:val="center"/>
          </w:tcPr>
          <w:p w:rsidR="00E71B38" w:rsidRPr="0054348E" w:rsidRDefault="00E71B38" w:rsidP="00AA1CE0">
            <w:pPr>
              <w:jc w:val="center"/>
              <w:rPr>
                <w:sz w:val="18"/>
              </w:rPr>
            </w:pPr>
          </w:p>
        </w:tc>
        <w:tc>
          <w:tcPr>
            <w:tcW w:w="616" w:type="pct"/>
            <w:vAlign w:val="center"/>
          </w:tcPr>
          <w:p w:rsidR="00E71B38" w:rsidRPr="0054348E" w:rsidRDefault="00E71B38" w:rsidP="00AA1CE0">
            <w:pPr>
              <w:jc w:val="center"/>
              <w:rPr>
                <w:sz w:val="18"/>
              </w:rPr>
            </w:pPr>
          </w:p>
        </w:tc>
        <w:tc>
          <w:tcPr>
            <w:tcW w:w="576" w:type="pct"/>
            <w:vAlign w:val="center"/>
          </w:tcPr>
          <w:p w:rsidR="00E71B38" w:rsidRPr="0054348E" w:rsidRDefault="00E71B38" w:rsidP="00AA1CE0">
            <w:pPr>
              <w:jc w:val="center"/>
              <w:rPr>
                <w:sz w:val="18"/>
              </w:rPr>
            </w:pPr>
          </w:p>
        </w:tc>
        <w:tc>
          <w:tcPr>
            <w:tcW w:w="577" w:type="pct"/>
            <w:vAlign w:val="center"/>
          </w:tcPr>
          <w:p w:rsidR="00E71B38" w:rsidRPr="0054348E" w:rsidRDefault="00E71B38" w:rsidP="00AA1CE0">
            <w:pPr>
              <w:jc w:val="center"/>
              <w:rPr>
                <w:sz w:val="18"/>
              </w:rPr>
            </w:pPr>
          </w:p>
        </w:tc>
        <w:tc>
          <w:tcPr>
            <w:tcW w:w="667" w:type="pct"/>
            <w:vAlign w:val="center"/>
          </w:tcPr>
          <w:p w:rsidR="00E71B38" w:rsidRPr="0054348E" w:rsidRDefault="00E71B38" w:rsidP="00AA1CE0">
            <w:pPr>
              <w:jc w:val="center"/>
              <w:rPr>
                <w:sz w:val="18"/>
              </w:rPr>
            </w:pPr>
          </w:p>
        </w:tc>
        <w:tc>
          <w:tcPr>
            <w:tcW w:w="811" w:type="pct"/>
            <w:vAlign w:val="center"/>
          </w:tcPr>
          <w:p w:rsidR="00E71B38" w:rsidRPr="0054348E" w:rsidRDefault="00E71B38" w:rsidP="00AA1CE0">
            <w:pPr>
              <w:jc w:val="center"/>
              <w:rPr>
                <w:sz w:val="18"/>
              </w:rPr>
            </w:pPr>
          </w:p>
        </w:tc>
        <w:tc>
          <w:tcPr>
            <w:tcW w:w="532" w:type="pct"/>
            <w:vAlign w:val="center"/>
          </w:tcPr>
          <w:p w:rsidR="00E71B38" w:rsidRPr="0054348E" w:rsidRDefault="00E71B38" w:rsidP="00AA1CE0">
            <w:pPr>
              <w:jc w:val="center"/>
              <w:rPr>
                <w:sz w:val="18"/>
              </w:rPr>
            </w:pPr>
          </w:p>
        </w:tc>
        <w:tc>
          <w:tcPr>
            <w:tcW w:w="301" w:type="pct"/>
            <w:vAlign w:val="center"/>
          </w:tcPr>
          <w:p w:rsidR="00E71B38" w:rsidRPr="0054348E" w:rsidRDefault="00E71B38" w:rsidP="00AA1CE0">
            <w:pPr>
              <w:jc w:val="center"/>
              <w:rPr>
                <w:sz w:val="18"/>
              </w:rPr>
            </w:pPr>
          </w:p>
        </w:tc>
      </w:tr>
      <w:tr w:rsidR="00E71B38" w:rsidRPr="0054348E" w:rsidTr="00B76F9E">
        <w:trPr>
          <w:trHeight w:hRule="exact" w:val="454"/>
        </w:trPr>
        <w:tc>
          <w:tcPr>
            <w:tcW w:w="293" w:type="pct"/>
            <w:vAlign w:val="center"/>
          </w:tcPr>
          <w:p w:rsidR="00E71B38" w:rsidRPr="0054348E" w:rsidRDefault="00E71B38" w:rsidP="00AA1CE0">
            <w:pPr>
              <w:jc w:val="center"/>
              <w:rPr>
                <w:sz w:val="18"/>
              </w:rPr>
            </w:pPr>
          </w:p>
        </w:tc>
        <w:tc>
          <w:tcPr>
            <w:tcW w:w="627" w:type="pct"/>
            <w:vAlign w:val="center"/>
          </w:tcPr>
          <w:p w:rsidR="00E71B38" w:rsidRPr="0054348E" w:rsidRDefault="00E71B38" w:rsidP="00AA1CE0">
            <w:pPr>
              <w:jc w:val="center"/>
              <w:rPr>
                <w:sz w:val="18"/>
              </w:rPr>
            </w:pPr>
          </w:p>
        </w:tc>
        <w:tc>
          <w:tcPr>
            <w:tcW w:w="616" w:type="pct"/>
            <w:vAlign w:val="center"/>
          </w:tcPr>
          <w:p w:rsidR="00E71B38" w:rsidRPr="0054348E" w:rsidRDefault="00E71B38" w:rsidP="00AA1CE0">
            <w:pPr>
              <w:jc w:val="center"/>
              <w:rPr>
                <w:sz w:val="18"/>
              </w:rPr>
            </w:pPr>
          </w:p>
        </w:tc>
        <w:tc>
          <w:tcPr>
            <w:tcW w:w="576" w:type="pct"/>
            <w:vAlign w:val="center"/>
          </w:tcPr>
          <w:p w:rsidR="00E71B38" w:rsidRPr="0054348E" w:rsidRDefault="00E71B38" w:rsidP="00AA1CE0">
            <w:pPr>
              <w:jc w:val="center"/>
              <w:rPr>
                <w:sz w:val="18"/>
              </w:rPr>
            </w:pPr>
          </w:p>
        </w:tc>
        <w:tc>
          <w:tcPr>
            <w:tcW w:w="577" w:type="pct"/>
            <w:vAlign w:val="center"/>
          </w:tcPr>
          <w:p w:rsidR="00E71B38" w:rsidRPr="0054348E" w:rsidRDefault="00E71B38" w:rsidP="00AA1CE0">
            <w:pPr>
              <w:jc w:val="center"/>
              <w:rPr>
                <w:sz w:val="18"/>
              </w:rPr>
            </w:pPr>
          </w:p>
        </w:tc>
        <w:tc>
          <w:tcPr>
            <w:tcW w:w="667" w:type="pct"/>
            <w:vAlign w:val="center"/>
          </w:tcPr>
          <w:p w:rsidR="00E71B38" w:rsidRPr="0054348E" w:rsidRDefault="00E71B38" w:rsidP="00AA1CE0">
            <w:pPr>
              <w:jc w:val="center"/>
              <w:rPr>
                <w:sz w:val="18"/>
              </w:rPr>
            </w:pPr>
          </w:p>
        </w:tc>
        <w:tc>
          <w:tcPr>
            <w:tcW w:w="811" w:type="pct"/>
            <w:vAlign w:val="center"/>
          </w:tcPr>
          <w:p w:rsidR="00E71B38" w:rsidRPr="0054348E" w:rsidRDefault="00E71B38" w:rsidP="00AA1CE0">
            <w:pPr>
              <w:jc w:val="center"/>
              <w:rPr>
                <w:sz w:val="18"/>
              </w:rPr>
            </w:pPr>
          </w:p>
        </w:tc>
        <w:tc>
          <w:tcPr>
            <w:tcW w:w="532" w:type="pct"/>
            <w:vAlign w:val="center"/>
          </w:tcPr>
          <w:p w:rsidR="00E71B38" w:rsidRPr="0054348E" w:rsidRDefault="00E71B38" w:rsidP="00AA1CE0">
            <w:pPr>
              <w:jc w:val="center"/>
              <w:rPr>
                <w:sz w:val="18"/>
              </w:rPr>
            </w:pPr>
          </w:p>
        </w:tc>
        <w:tc>
          <w:tcPr>
            <w:tcW w:w="301" w:type="pct"/>
            <w:vAlign w:val="center"/>
          </w:tcPr>
          <w:p w:rsidR="00E71B38" w:rsidRPr="0054348E" w:rsidRDefault="00E71B38" w:rsidP="00AA1CE0">
            <w:pPr>
              <w:jc w:val="center"/>
              <w:rPr>
                <w:sz w:val="18"/>
              </w:rPr>
            </w:pPr>
          </w:p>
        </w:tc>
      </w:tr>
      <w:tr w:rsidR="00E71B38" w:rsidRPr="0054348E" w:rsidTr="00B76F9E">
        <w:trPr>
          <w:trHeight w:hRule="exact" w:val="454"/>
        </w:trPr>
        <w:tc>
          <w:tcPr>
            <w:tcW w:w="293" w:type="pct"/>
            <w:vAlign w:val="center"/>
          </w:tcPr>
          <w:p w:rsidR="00E71B38" w:rsidRPr="0054348E" w:rsidRDefault="00E71B38" w:rsidP="00AA1CE0">
            <w:pPr>
              <w:jc w:val="center"/>
              <w:rPr>
                <w:sz w:val="18"/>
              </w:rPr>
            </w:pPr>
          </w:p>
        </w:tc>
        <w:tc>
          <w:tcPr>
            <w:tcW w:w="627" w:type="pct"/>
            <w:vAlign w:val="center"/>
          </w:tcPr>
          <w:p w:rsidR="00E71B38" w:rsidRPr="0054348E" w:rsidRDefault="00E71B38" w:rsidP="00AA1CE0">
            <w:pPr>
              <w:jc w:val="center"/>
              <w:rPr>
                <w:sz w:val="18"/>
              </w:rPr>
            </w:pPr>
          </w:p>
        </w:tc>
        <w:tc>
          <w:tcPr>
            <w:tcW w:w="616" w:type="pct"/>
            <w:vAlign w:val="center"/>
          </w:tcPr>
          <w:p w:rsidR="00E71B38" w:rsidRPr="0054348E" w:rsidRDefault="00E71B38" w:rsidP="00AA1CE0">
            <w:pPr>
              <w:jc w:val="center"/>
              <w:rPr>
                <w:sz w:val="18"/>
              </w:rPr>
            </w:pPr>
          </w:p>
        </w:tc>
        <w:tc>
          <w:tcPr>
            <w:tcW w:w="576" w:type="pct"/>
            <w:vAlign w:val="center"/>
          </w:tcPr>
          <w:p w:rsidR="00E71B38" w:rsidRPr="0054348E" w:rsidRDefault="00E71B38" w:rsidP="00AA1CE0">
            <w:pPr>
              <w:jc w:val="center"/>
              <w:rPr>
                <w:sz w:val="18"/>
              </w:rPr>
            </w:pPr>
          </w:p>
        </w:tc>
        <w:tc>
          <w:tcPr>
            <w:tcW w:w="577" w:type="pct"/>
            <w:vAlign w:val="center"/>
          </w:tcPr>
          <w:p w:rsidR="00E71B38" w:rsidRPr="0054348E" w:rsidRDefault="00E71B38" w:rsidP="00AA1CE0">
            <w:pPr>
              <w:jc w:val="center"/>
              <w:rPr>
                <w:sz w:val="18"/>
              </w:rPr>
            </w:pPr>
          </w:p>
        </w:tc>
        <w:tc>
          <w:tcPr>
            <w:tcW w:w="667" w:type="pct"/>
            <w:vAlign w:val="center"/>
          </w:tcPr>
          <w:p w:rsidR="00E71B38" w:rsidRPr="0054348E" w:rsidRDefault="00E71B38" w:rsidP="00AA1CE0">
            <w:pPr>
              <w:jc w:val="center"/>
              <w:rPr>
                <w:sz w:val="18"/>
              </w:rPr>
            </w:pPr>
          </w:p>
        </w:tc>
        <w:tc>
          <w:tcPr>
            <w:tcW w:w="811" w:type="pct"/>
            <w:vAlign w:val="center"/>
          </w:tcPr>
          <w:p w:rsidR="00E71B38" w:rsidRPr="0054348E" w:rsidRDefault="00E71B38" w:rsidP="00AA1CE0">
            <w:pPr>
              <w:jc w:val="center"/>
              <w:rPr>
                <w:sz w:val="18"/>
              </w:rPr>
            </w:pPr>
          </w:p>
        </w:tc>
        <w:tc>
          <w:tcPr>
            <w:tcW w:w="532" w:type="pct"/>
            <w:vAlign w:val="center"/>
          </w:tcPr>
          <w:p w:rsidR="00E71B38" w:rsidRPr="0054348E" w:rsidRDefault="00E71B38" w:rsidP="00AA1CE0">
            <w:pPr>
              <w:jc w:val="center"/>
              <w:rPr>
                <w:sz w:val="18"/>
              </w:rPr>
            </w:pPr>
          </w:p>
        </w:tc>
        <w:tc>
          <w:tcPr>
            <w:tcW w:w="301" w:type="pct"/>
            <w:vAlign w:val="center"/>
          </w:tcPr>
          <w:p w:rsidR="00E71B38" w:rsidRPr="0054348E" w:rsidRDefault="00E71B38" w:rsidP="00AA1CE0">
            <w:pPr>
              <w:jc w:val="center"/>
              <w:rPr>
                <w:sz w:val="18"/>
              </w:rPr>
            </w:pPr>
          </w:p>
        </w:tc>
      </w:tr>
      <w:tr w:rsidR="00E71B38" w:rsidRPr="0054348E" w:rsidTr="00B76F9E">
        <w:trPr>
          <w:trHeight w:hRule="exact" w:val="454"/>
        </w:trPr>
        <w:tc>
          <w:tcPr>
            <w:tcW w:w="293" w:type="pct"/>
            <w:vAlign w:val="center"/>
          </w:tcPr>
          <w:p w:rsidR="00E71B38" w:rsidRPr="0054348E" w:rsidRDefault="00E71B38" w:rsidP="00AA1CE0">
            <w:pPr>
              <w:jc w:val="center"/>
              <w:rPr>
                <w:sz w:val="20"/>
              </w:rPr>
            </w:pPr>
          </w:p>
        </w:tc>
        <w:tc>
          <w:tcPr>
            <w:tcW w:w="627" w:type="pct"/>
            <w:vAlign w:val="center"/>
          </w:tcPr>
          <w:p w:rsidR="00E71B38" w:rsidRPr="0054348E" w:rsidRDefault="00E71B38" w:rsidP="00AA1CE0">
            <w:pPr>
              <w:jc w:val="center"/>
              <w:rPr>
                <w:sz w:val="20"/>
              </w:rPr>
            </w:pPr>
          </w:p>
        </w:tc>
        <w:tc>
          <w:tcPr>
            <w:tcW w:w="616" w:type="pct"/>
            <w:vAlign w:val="center"/>
          </w:tcPr>
          <w:p w:rsidR="00E71B38" w:rsidRPr="0054348E" w:rsidRDefault="00E71B38" w:rsidP="00AA1CE0">
            <w:pPr>
              <w:jc w:val="center"/>
              <w:rPr>
                <w:sz w:val="20"/>
              </w:rPr>
            </w:pPr>
          </w:p>
        </w:tc>
        <w:tc>
          <w:tcPr>
            <w:tcW w:w="576" w:type="pct"/>
            <w:vAlign w:val="center"/>
          </w:tcPr>
          <w:p w:rsidR="00E71B38" w:rsidRPr="0054348E" w:rsidRDefault="00E71B38" w:rsidP="00AA1CE0">
            <w:pPr>
              <w:jc w:val="center"/>
              <w:rPr>
                <w:sz w:val="20"/>
              </w:rPr>
            </w:pPr>
          </w:p>
        </w:tc>
        <w:tc>
          <w:tcPr>
            <w:tcW w:w="577" w:type="pct"/>
            <w:vAlign w:val="center"/>
          </w:tcPr>
          <w:p w:rsidR="00E71B38" w:rsidRPr="0054348E" w:rsidRDefault="00E71B38" w:rsidP="00AA1CE0">
            <w:pPr>
              <w:jc w:val="center"/>
              <w:rPr>
                <w:sz w:val="20"/>
              </w:rPr>
            </w:pPr>
          </w:p>
        </w:tc>
        <w:tc>
          <w:tcPr>
            <w:tcW w:w="667" w:type="pct"/>
            <w:vAlign w:val="center"/>
          </w:tcPr>
          <w:p w:rsidR="00E71B38" w:rsidRPr="0054348E" w:rsidRDefault="00E71B38" w:rsidP="00AA1CE0">
            <w:pPr>
              <w:jc w:val="center"/>
              <w:rPr>
                <w:sz w:val="20"/>
              </w:rPr>
            </w:pPr>
          </w:p>
        </w:tc>
        <w:tc>
          <w:tcPr>
            <w:tcW w:w="811" w:type="pct"/>
            <w:vAlign w:val="center"/>
          </w:tcPr>
          <w:p w:rsidR="00E71B38" w:rsidRPr="0054348E" w:rsidRDefault="00E71B38" w:rsidP="00AA1CE0">
            <w:pPr>
              <w:jc w:val="center"/>
              <w:rPr>
                <w:sz w:val="20"/>
              </w:rPr>
            </w:pPr>
          </w:p>
        </w:tc>
        <w:tc>
          <w:tcPr>
            <w:tcW w:w="532" w:type="pct"/>
            <w:vAlign w:val="center"/>
          </w:tcPr>
          <w:p w:rsidR="00E71B38" w:rsidRPr="0054348E" w:rsidRDefault="00E71B38" w:rsidP="00AA1CE0">
            <w:pPr>
              <w:jc w:val="center"/>
              <w:rPr>
                <w:sz w:val="20"/>
              </w:rPr>
            </w:pPr>
          </w:p>
        </w:tc>
        <w:tc>
          <w:tcPr>
            <w:tcW w:w="301" w:type="pct"/>
            <w:vAlign w:val="center"/>
          </w:tcPr>
          <w:p w:rsidR="00E71B38" w:rsidRPr="0054348E" w:rsidRDefault="00E71B38" w:rsidP="00AA1CE0">
            <w:pPr>
              <w:jc w:val="center"/>
              <w:rPr>
                <w:sz w:val="20"/>
              </w:rPr>
            </w:pPr>
          </w:p>
        </w:tc>
      </w:tr>
      <w:tr w:rsidR="00E71B38" w:rsidRPr="0054348E" w:rsidTr="00B76F9E">
        <w:trPr>
          <w:trHeight w:hRule="exact" w:val="454"/>
        </w:trPr>
        <w:tc>
          <w:tcPr>
            <w:tcW w:w="293" w:type="pct"/>
            <w:vAlign w:val="center"/>
          </w:tcPr>
          <w:p w:rsidR="00E71B38" w:rsidRPr="0054348E" w:rsidRDefault="00E71B38" w:rsidP="00AA1CE0">
            <w:pPr>
              <w:jc w:val="center"/>
              <w:rPr>
                <w:sz w:val="20"/>
              </w:rPr>
            </w:pPr>
          </w:p>
        </w:tc>
        <w:tc>
          <w:tcPr>
            <w:tcW w:w="627" w:type="pct"/>
            <w:vAlign w:val="center"/>
          </w:tcPr>
          <w:p w:rsidR="00E71B38" w:rsidRPr="0054348E" w:rsidRDefault="00E71B38" w:rsidP="00AA1CE0">
            <w:pPr>
              <w:jc w:val="center"/>
              <w:rPr>
                <w:sz w:val="20"/>
              </w:rPr>
            </w:pPr>
          </w:p>
        </w:tc>
        <w:tc>
          <w:tcPr>
            <w:tcW w:w="616" w:type="pct"/>
            <w:vAlign w:val="center"/>
          </w:tcPr>
          <w:p w:rsidR="00E71B38" w:rsidRPr="0054348E" w:rsidRDefault="00E71B38" w:rsidP="00AA1CE0">
            <w:pPr>
              <w:jc w:val="center"/>
              <w:rPr>
                <w:sz w:val="20"/>
              </w:rPr>
            </w:pPr>
          </w:p>
        </w:tc>
        <w:tc>
          <w:tcPr>
            <w:tcW w:w="576" w:type="pct"/>
            <w:vAlign w:val="center"/>
          </w:tcPr>
          <w:p w:rsidR="00E71B38" w:rsidRPr="0054348E" w:rsidRDefault="00E71B38" w:rsidP="00AA1CE0">
            <w:pPr>
              <w:jc w:val="center"/>
              <w:rPr>
                <w:sz w:val="20"/>
              </w:rPr>
            </w:pPr>
          </w:p>
        </w:tc>
        <w:tc>
          <w:tcPr>
            <w:tcW w:w="577" w:type="pct"/>
            <w:vAlign w:val="center"/>
          </w:tcPr>
          <w:p w:rsidR="00E71B38" w:rsidRPr="0054348E" w:rsidRDefault="00E71B38" w:rsidP="00AA1CE0">
            <w:pPr>
              <w:jc w:val="center"/>
              <w:rPr>
                <w:sz w:val="20"/>
              </w:rPr>
            </w:pPr>
          </w:p>
        </w:tc>
        <w:tc>
          <w:tcPr>
            <w:tcW w:w="667" w:type="pct"/>
            <w:vAlign w:val="center"/>
          </w:tcPr>
          <w:p w:rsidR="00E71B38" w:rsidRPr="0054348E" w:rsidRDefault="00E71B38" w:rsidP="00AA1CE0">
            <w:pPr>
              <w:jc w:val="center"/>
              <w:rPr>
                <w:sz w:val="20"/>
              </w:rPr>
            </w:pPr>
          </w:p>
        </w:tc>
        <w:tc>
          <w:tcPr>
            <w:tcW w:w="811" w:type="pct"/>
            <w:vAlign w:val="center"/>
          </w:tcPr>
          <w:p w:rsidR="00E71B38" w:rsidRPr="0054348E" w:rsidRDefault="00E71B38" w:rsidP="00AA1CE0">
            <w:pPr>
              <w:jc w:val="center"/>
              <w:rPr>
                <w:sz w:val="20"/>
              </w:rPr>
            </w:pPr>
          </w:p>
        </w:tc>
        <w:tc>
          <w:tcPr>
            <w:tcW w:w="532" w:type="pct"/>
            <w:vAlign w:val="center"/>
          </w:tcPr>
          <w:p w:rsidR="00E71B38" w:rsidRPr="0054348E" w:rsidRDefault="00E71B38" w:rsidP="00AA1CE0">
            <w:pPr>
              <w:jc w:val="center"/>
              <w:rPr>
                <w:sz w:val="20"/>
              </w:rPr>
            </w:pPr>
          </w:p>
        </w:tc>
        <w:tc>
          <w:tcPr>
            <w:tcW w:w="301" w:type="pct"/>
            <w:vAlign w:val="center"/>
          </w:tcPr>
          <w:p w:rsidR="00E71B38" w:rsidRPr="0054348E" w:rsidRDefault="00E71B38" w:rsidP="00AA1CE0">
            <w:pPr>
              <w:jc w:val="center"/>
              <w:rPr>
                <w:sz w:val="20"/>
              </w:rPr>
            </w:pPr>
          </w:p>
        </w:tc>
      </w:tr>
      <w:tr w:rsidR="00E71B38" w:rsidRPr="0054348E" w:rsidTr="00B76F9E">
        <w:trPr>
          <w:trHeight w:hRule="exact" w:val="454"/>
        </w:trPr>
        <w:tc>
          <w:tcPr>
            <w:tcW w:w="293" w:type="pct"/>
            <w:vAlign w:val="center"/>
          </w:tcPr>
          <w:p w:rsidR="00E71B38" w:rsidRPr="0054348E" w:rsidRDefault="00E71B38" w:rsidP="00AA1CE0">
            <w:pPr>
              <w:jc w:val="center"/>
              <w:rPr>
                <w:sz w:val="20"/>
              </w:rPr>
            </w:pPr>
          </w:p>
        </w:tc>
        <w:tc>
          <w:tcPr>
            <w:tcW w:w="627" w:type="pct"/>
            <w:vAlign w:val="center"/>
          </w:tcPr>
          <w:p w:rsidR="00E71B38" w:rsidRPr="0054348E" w:rsidRDefault="00E71B38" w:rsidP="00AA1CE0">
            <w:pPr>
              <w:jc w:val="center"/>
              <w:rPr>
                <w:sz w:val="20"/>
              </w:rPr>
            </w:pPr>
          </w:p>
        </w:tc>
        <w:tc>
          <w:tcPr>
            <w:tcW w:w="616" w:type="pct"/>
            <w:vAlign w:val="center"/>
          </w:tcPr>
          <w:p w:rsidR="00E71B38" w:rsidRPr="0054348E" w:rsidRDefault="00E71B38" w:rsidP="00AA1CE0">
            <w:pPr>
              <w:jc w:val="center"/>
              <w:rPr>
                <w:sz w:val="20"/>
              </w:rPr>
            </w:pPr>
          </w:p>
        </w:tc>
        <w:tc>
          <w:tcPr>
            <w:tcW w:w="576" w:type="pct"/>
            <w:vAlign w:val="center"/>
          </w:tcPr>
          <w:p w:rsidR="00E71B38" w:rsidRPr="0054348E" w:rsidRDefault="00E71B38" w:rsidP="00AA1CE0">
            <w:pPr>
              <w:jc w:val="center"/>
              <w:rPr>
                <w:sz w:val="20"/>
              </w:rPr>
            </w:pPr>
          </w:p>
        </w:tc>
        <w:tc>
          <w:tcPr>
            <w:tcW w:w="577" w:type="pct"/>
            <w:vAlign w:val="center"/>
          </w:tcPr>
          <w:p w:rsidR="00E71B38" w:rsidRPr="0054348E" w:rsidRDefault="00E71B38" w:rsidP="00AA1CE0">
            <w:pPr>
              <w:jc w:val="center"/>
              <w:rPr>
                <w:sz w:val="20"/>
              </w:rPr>
            </w:pPr>
          </w:p>
        </w:tc>
        <w:tc>
          <w:tcPr>
            <w:tcW w:w="667" w:type="pct"/>
            <w:vAlign w:val="center"/>
          </w:tcPr>
          <w:p w:rsidR="00E71B38" w:rsidRPr="0054348E" w:rsidRDefault="00E71B38" w:rsidP="00AA1CE0">
            <w:pPr>
              <w:jc w:val="center"/>
              <w:rPr>
                <w:sz w:val="20"/>
              </w:rPr>
            </w:pPr>
          </w:p>
        </w:tc>
        <w:tc>
          <w:tcPr>
            <w:tcW w:w="811" w:type="pct"/>
            <w:vAlign w:val="center"/>
          </w:tcPr>
          <w:p w:rsidR="00E71B38" w:rsidRPr="0054348E" w:rsidRDefault="00E71B38" w:rsidP="00AA1CE0">
            <w:pPr>
              <w:jc w:val="center"/>
              <w:rPr>
                <w:sz w:val="20"/>
              </w:rPr>
            </w:pPr>
          </w:p>
        </w:tc>
        <w:tc>
          <w:tcPr>
            <w:tcW w:w="532" w:type="pct"/>
            <w:vAlign w:val="center"/>
          </w:tcPr>
          <w:p w:rsidR="00E71B38" w:rsidRPr="0054348E" w:rsidRDefault="00E71B38" w:rsidP="00AA1CE0">
            <w:pPr>
              <w:jc w:val="center"/>
              <w:rPr>
                <w:sz w:val="20"/>
              </w:rPr>
            </w:pPr>
          </w:p>
        </w:tc>
        <w:tc>
          <w:tcPr>
            <w:tcW w:w="301" w:type="pct"/>
            <w:vAlign w:val="center"/>
          </w:tcPr>
          <w:p w:rsidR="00E71B38" w:rsidRPr="0054348E" w:rsidRDefault="00E71B38" w:rsidP="00AA1CE0">
            <w:pPr>
              <w:jc w:val="center"/>
              <w:rPr>
                <w:sz w:val="20"/>
              </w:rPr>
            </w:pPr>
          </w:p>
        </w:tc>
      </w:tr>
      <w:tr w:rsidR="00E71B38" w:rsidRPr="0054348E" w:rsidTr="00B76F9E">
        <w:trPr>
          <w:trHeight w:hRule="exact" w:val="454"/>
        </w:trPr>
        <w:tc>
          <w:tcPr>
            <w:tcW w:w="293" w:type="pct"/>
            <w:vAlign w:val="center"/>
          </w:tcPr>
          <w:p w:rsidR="00E71B38" w:rsidRPr="0054348E" w:rsidRDefault="00E71B38" w:rsidP="00AA1CE0">
            <w:pPr>
              <w:jc w:val="center"/>
              <w:rPr>
                <w:sz w:val="20"/>
              </w:rPr>
            </w:pPr>
          </w:p>
        </w:tc>
        <w:tc>
          <w:tcPr>
            <w:tcW w:w="627" w:type="pct"/>
            <w:vAlign w:val="center"/>
          </w:tcPr>
          <w:p w:rsidR="00E71B38" w:rsidRPr="0054348E" w:rsidRDefault="00E71B38" w:rsidP="00AA1CE0">
            <w:pPr>
              <w:jc w:val="center"/>
              <w:rPr>
                <w:sz w:val="20"/>
              </w:rPr>
            </w:pPr>
          </w:p>
        </w:tc>
        <w:tc>
          <w:tcPr>
            <w:tcW w:w="616" w:type="pct"/>
            <w:vAlign w:val="center"/>
          </w:tcPr>
          <w:p w:rsidR="00E71B38" w:rsidRPr="0054348E" w:rsidRDefault="00E71B38" w:rsidP="00AA1CE0">
            <w:pPr>
              <w:jc w:val="center"/>
              <w:rPr>
                <w:sz w:val="20"/>
              </w:rPr>
            </w:pPr>
          </w:p>
        </w:tc>
        <w:tc>
          <w:tcPr>
            <w:tcW w:w="576" w:type="pct"/>
            <w:vAlign w:val="center"/>
          </w:tcPr>
          <w:p w:rsidR="00E71B38" w:rsidRPr="0054348E" w:rsidRDefault="00E71B38" w:rsidP="00AA1CE0">
            <w:pPr>
              <w:jc w:val="center"/>
              <w:rPr>
                <w:sz w:val="20"/>
              </w:rPr>
            </w:pPr>
          </w:p>
        </w:tc>
        <w:tc>
          <w:tcPr>
            <w:tcW w:w="577" w:type="pct"/>
            <w:vAlign w:val="center"/>
          </w:tcPr>
          <w:p w:rsidR="00E71B38" w:rsidRPr="0054348E" w:rsidRDefault="00E71B38" w:rsidP="00AA1CE0">
            <w:pPr>
              <w:jc w:val="center"/>
              <w:rPr>
                <w:sz w:val="20"/>
              </w:rPr>
            </w:pPr>
          </w:p>
        </w:tc>
        <w:tc>
          <w:tcPr>
            <w:tcW w:w="667" w:type="pct"/>
            <w:vAlign w:val="center"/>
          </w:tcPr>
          <w:p w:rsidR="00E71B38" w:rsidRPr="0054348E" w:rsidRDefault="00E71B38" w:rsidP="00AA1CE0">
            <w:pPr>
              <w:jc w:val="center"/>
              <w:rPr>
                <w:sz w:val="20"/>
              </w:rPr>
            </w:pPr>
          </w:p>
        </w:tc>
        <w:tc>
          <w:tcPr>
            <w:tcW w:w="811" w:type="pct"/>
            <w:vAlign w:val="center"/>
          </w:tcPr>
          <w:p w:rsidR="00E71B38" w:rsidRPr="0054348E" w:rsidRDefault="00E71B38" w:rsidP="00AA1CE0">
            <w:pPr>
              <w:jc w:val="center"/>
              <w:rPr>
                <w:sz w:val="20"/>
              </w:rPr>
            </w:pPr>
          </w:p>
        </w:tc>
        <w:tc>
          <w:tcPr>
            <w:tcW w:w="532" w:type="pct"/>
            <w:vAlign w:val="center"/>
          </w:tcPr>
          <w:p w:rsidR="00E71B38" w:rsidRPr="0054348E" w:rsidRDefault="00E71B38" w:rsidP="00AA1CE0">
            <w:pPr>
              <w:jc w:val="center"/>
              <w:rPr>
                <w:sz w:val="20"/>
              </w:rPr>
            </w:pPr>
          </w:p>
        </w:tc>
        <w:tc>
          <w:tcPr>
            <w:tcW w:w="301" w:type="pct"/>
            <w:vAlign w:val="center"/>
          </w:tcPr>
          <w:p w:rsidR="00E71B38" w:rsidRPr="0054348E" w:rsidRDefault="00E71B38" w:rsidP="00AA1CE0">
            <w:pPr>
              <w:jc w:val="center"/>
              <w:rPr>
                <w:sz w:val="20"/>
              </w:rPr>
            </w:pPr>
          </w:p>
        </w:tc>
      </w:tr>
      <w:tr w:rsidR="00E71B38" w:rsidRPr="0054348E" w:rsidTr="00B76F9E">
        <w:trPr>
          <w:trHeight w:hRule="exact" w:val="454"/>
        </w:trPr>
        <w:tc>
          <w:tcPr>
            <w:tcW w:w="293" w:type="pct"/>
            <w:vAlign w:val="center"/>
          </w:tcPr>
          <w:p w:rsidR="00E71B38" w:rsidRPr="0054348E" w:rsidRDefault="00E71B38" w:rsidP="00AA1CE0">
            <w:pPr>
              <w:jc w:val="center"/>
              <w:rPr>
                <w:sz w:val="20"/>
              </w:rPr>
            </w:pPr>
          </w:p>
        </w:tc>
        <w:tc>
          <w:tcPr>
            <w:tcW w:w="627" w:type="pct"/>
            <w:vAlign w:val="center"/>
          </w:tcPr>
          <w:p w:rsidR="00E71B38" w:rsidRPr="0054348E" w:rsidRDefault="00E71B38" w:rsidP="00AA1CE0">
            <w:pPr>
              <w:jc w:val="center"/>
              <w:rPr>
                <w:sz w:val="20"/>
              </w:rPr>
            </w:pPr>
          </w:p>
        </w:tc>
        <w:tc>
          <w:tcPr>
            <w:tcW w:w="616" w:type="pct"/>
            <w:vAlign w:val="center"/>
          </w:tcPr>
          <w:p w:rsidR="00E71B38" w:rsidRPr="0054348E" w:rsidRDefault="00E71B38" w:rsidP="00AA1CE0">
            <w:pPr>
              <w:jc w:val="center"/>
              <w:rPr>
                <w:sz w:val="20"/>
              </w:rPr>
            </w:pPr>
          </w:p>
        </w:tc>
        <w:tc>
          <w:tcPr>
            <w:tcW w:w="576" w:type="pct"/>
            <w:vAlign w:val="center"/>
          </w:tcPr>
          <w:p w:rsidR="00E71B38" w:rsidRPr="0054348E" w:rsidRDefault="00E71B38" w:rsidP="00AA1CE0">
            <w:pPr>
              <w:jc w:val="center"/>
              <w:rPr>
                <w:sz w:val="20"/>
              </w:rPr>
            </w:pPr>
          </w:p>
        </w:tc>
        <w:tc>
          <w:tcPr>
            <w:tcW w:w="577" w:type="pct"/>
            <w:vAlign w:val="center"/>
          </w:tcPr>
          <w:p w:rsidR="00E71B38" w:rsidRPr="0054348E" w:rsidRDefault="00E71B38" w:rsidP="00AA1CE0">
            <w:pPr>
              <w:jc w:val="center"/>
              <w:rPr>
                <w:sz w:val="20"/>
              </w:rPr>
            </w:pPr>
          </w:p>
        </w:tc>
        <w:tc>
          <w:tcPr>
            <w:tcW w:w="667" w:type="pct"/>
            <w:vAlign w:val="center"/>
          </w:tcPr>
          <w:p w:rsidR="00E71B38" w:rsidRPr="0054348E" w:rsidRDefault="00E71B38" w:rsidP="00AA1CE0">
            <w:pPr>
              <w:jc w:val="center"/>
              <w:rPr>
                <w:sz w:val="20"/>
              </w:rPr>
            </w:pPr>
          </w:p>
        </w:tc>
        <w:tc>
          <w:tcPr>
            <w:tcW w:w="811" w:type="pct"/>
            <w:vAlign w:val="center"/>
          </w:tcPr>
          <w:p w:rsidR="00E71B38" w:rsidRPr="0054348E" w:rsidRDefault="00E71B38" w:rsidP="00AA1CE0">
            <w:pPr>
              <w:jc w:val="center"/>
              <w:rPr>
                <w:sz w:val="20"/>
              </w:rPr>
            </w:pPr>
          </w:p>
        </w:tc>
        <w:tc>
          <w:tcPr>
            <w:tcW w:w="532" w:type="pct"/>
            <w:vAlign w:val="center"/>
          </w:tcPr>
          <w:p w:rsidR="00E71B38" w:rsidRPr="0054348E" w:rsidRDefault="00E71B38" w:rsidP="00AA1CE0">
            <w:pPr>
              <w:jc w:val="center"/>
              <w:rPr>
                <w:sz w:val="20"/>
              </w:rPr>
            </w:pPr>
          </w:p>
        </w:tc>
        <w:tc>
          <w:tcPr>
            <w:tcW w:w="301" w:type="pct"/>
            <w:vAlign w:val="center"/>
          </w:tcPr>
          <w:p w:rsidR="00E71B38" w:rsidRPr="0054348E" w:rsidRDefault="00E71B38" w:rsidP="00AA1CE0">
            <w:pPr>
              <w:jc w:val="center"/>
              <w:rPr>
                <w:sz w:val="20"/>
              </w:rPr>
            </w:pPr>
          </w:p>
        </w:tc>
      </w:tr>
      <w:tr w:rsidR="00E71B38" w:rsidRPr="0054348E" w:rsidTr="00B76F9E">
        <w:trPr>
          <w:trHeight w:hRule="exact" w:val="454"/>
        </w:trPr>
        <w:tc>
          <w:tcPr>
            <w:tcW w:w="293" w:type="pct"/>
            <w:vAlign w:val="center"/>
          </w:tcPr>
          <w:p w:rsidR="00E71B38" w:rsidRPr="0054348E" w:rsidRDefault="00E71B38" w:rsidP="00AA1CE0">
            <w:pPr>
              <w:jc w:val="center"/>
              <w:rPr>
                <w:sz w:val="20"/>
              </w:rPr>
            </w:pPr>
          </w:p>
        </w:tc>
        <w:tc>
          <w:tcPr>
            <w:tcW w:w="627" w:type="pct"/>
            <w:vAlign w:val="center"/>
          </w:tcPr>
          <w:p w:rsidR="00E71B38" w:rsidRPr="0054348E" w:rsidRDefault="00E71B38" w:rsidP="00AA1CE0">
            <w:pPr>
              <w:jc w:val="center"/>
              <w:rPr>
                <w:sz w:val="20"/>
              </w:rPr>
            </w:pPr>
          </w:p>
        </w:tc>
        <w:tc>
          <w:tcPr>
            <w:tcW w:w="616" w:type="pct"/>
            <w:vAlign w:val="center"/>
          </w:tcPr>
          <w:p w:rsidR="00E71B38" w:rsidRPr="0054348E" w:rsidRDefault="00E71B38" w:rsidP="00AA1CE0">
            <w:pPr>
              <w:jc w:val="center"/>
              <w:rPr>
                <w:sz w:val="20"/>
              </w:rPr>
            </w:pPr>
          </w:p>
        </w:tc>
        <w:tc>
          <w:tcPr>
            <w:tcW w:w="576" w:type="pct"/>
            <w:vAlign w:val="center"/>
          </w:tcPr>
          <w:p w:rsidR="00E71B38" w:rsidRPr="0054348E" w:rsidRDefault="00E71B38" w:rsidP="00AA1CE0">
            <w:pPr>
              <w:jc w:val="center"/>
              <w:rPr>
                <w:sz w:val="20"/>
              </w:rPr>
            </w:pPr>
          </w:p>
        </w:tc>
        <w:tc>
          <w:tcPr>
            <w:tcW w:w="577" w:type="pct"/>
            <w:vAlign w:val="center"/>
          </w:tcPr>
          <w:p w:rsidR="00E71B38" w:rsidRPr="0054348E" w:rsidRDefault="00E71B38" w:rsidP="00AA1CE0">
            <w:pPr>
              <w:jc w:val="center"/>
              <w:rPr>
                <w:sz w:val="20"/>
              </w:rPr>
            </w:pPr>
          </w:p>
        </w:tc>
        <w:tc>
          <w:tcPr>
            <w:tcW w:w="667" w:type="pct"/>
            <w:vAlign w:val="center"/>
          </w:tcPr>
          <w:p w:rsidR="00E71B38" w:rsidRPr="0054348E" w:rsidRDefault="00E71B38" w:rsidP="00AA1CE0">
            <w:pPr>
              <w:jc w:val="center"/>
              <w:rPr>
                <w:sz w:val="20"/>
              </w:rPr>
            </w:pPr>
          </w:p>
        </w:tc>
        <w:tc>
          <w:tcPr>
            <w:tcW w:w="811" w:type="pct"/>
            <w:vAlign w:val="center"/>
          </w:tcPr>
          <w:p w:rsidR="00E71B38" w:rsidRPr="0054348E" w:rsidRDefault="00E71B38" w:rsidP="00AA1CE0">
            <w:pPr>
              <w:jc w:val="center"/>
              <w:rPr>
                <w:sz w:val="20"/>
              </w:rPr>
            </w:pPr>
          </w:p>
        </w:tc>
        <w:tc>
          <w:tcPr>
            <w:tcW w:w="532" w:type="pct"/>
            <w:vAlign w:val="center"/>
          </w:tcPr>
          <w:p w:rsidR="00E71B38" w:rsidRPr="0054348E" w:rsidRDefault="00E71B38" w:rsidP="00AA1CE0">
            <w:pPr>
              <w:jc w:val="center"/>
              <w:rPr>
                <w:sz w:val="20"/>
              </w:rPr>
            </w:pPr>
          </w:p>
        </w:tc>
        <w:tc>
          <w:tcPr>
            <w:tcW w:w="301" w:type="pct"/>
            <w:vAlign w:val="center"/>
          </w:tcPr>
          <w:p w:rsidR="00E71B38" w:rsidRPr="0054348E" w:rsidRDefault="00E71B38" w:rsidP="00AA1CE0">
            <w:pPr>
              <w:jc w:val="center"/>
              <w:rPr>
                <w:sz w:val="20"/>
              </w:rPr>
            </w:pPr>
          </w:p>
        </w:tc>
      </w:tr>
      <w:tr w:rsidR="00E71B38" w:rsidRPr="0054348E" w:rsidTr="00B76F9E">
        <w:trPr>
          <w:trHeight w:hRule="exact" w:val="454"/>
        </w:trPr>
        <w:tc>
          <w:tcPr>
            <w:tcW w:w="293" w:type="pct"/>
            <w:vAlign w:val="center"/>
          </w:tcPr>
          <w:p w:rsidR="00E71B38" w:rsidRPr="0054348E" w:rsidRDefault="00E71B38" w:rsidP="00AA1CE0">
            <w:pPr>
              <w:jc w:val="center"/>
              <w:rPr>
                <w:sz w:val="20"/>
              </w:rPr>
            </w:pPr>
          </w:p>
        </w:tc>
        <w:tc>
          <w:tcPr>
            <w:tcW w:w="627" w:type="pct"/>
            <w:vAlign w:val="center"/>
          </w:tcPr>
          <w:p w:rsidR="00E71B38" w:rsidRPr="0054348E" w:rsidRDefault="00E71B38" w:rsidP="00AA1CE0">
            <w:pPr>
              <w:jc w:val="center"/>
              <w:rPr>
                <w:sz w:val="20"/>
              </w:rPr>
            </w:pPr>
          </w:p>
        </w:tc>
        <w:tc>
          <w:tcPr>
            <w:tcW w:w="616" w:type="pct"/>
            <w:vAlign w:val="center"/>
          </w:tcPr>
          <w:p w:rsidR="00E71B38" w:rsidRPr="0054348E" w:rsidRDefault="00E71B38" w:rsidP="00AA1CE0">
            <w:pPr>
              <w:jc w:val="center"/>
              <w:rPr>
                <w:sz w:val="20"/>
              </w:rPr>
            </w:pPr>
          </w:p>
        </w:tc>
        <w:tc>
          <w:tcPr>
            <w:tcW w:w="576" w:type="pct"/>
            <w:vAlign w:val="center"/>
          </w:tcPr>
          <w:p w:rsidR="00E71B38" w:rsidRPr="0054348E" w:rsidRDefault="00E71B38" w:rsidP="00AA1CE0">
            <w:pPr>
              <w:jc w:val="center"/>
              <w:rPr>
                <w:sz w:val="20"/>
              </w:rPr>
            </w:pPr>
          </w:p>
        </w:tc>
        <w:tc>
          <w:tcPr>
            <w:tcW w:w="577" w:type="pct"/>
            <w:vAlign w:val="center"/>
          </w:tcPr>
          <w:p w:rsidR="00E71B38" w:rsidRPr="0054348E" w:rsidRDefault="00E71B38" w:rsidP="00AA1CE0">
            <w:pPr>
              <w:jc w:val="center"/>
              <w:rPr>
                <w:sz w:val="20"/>
              </w:rPr>
            </w:pPr>
          </w:p>
        </w:tc>
        <w:tc>
          <w:tcPr>
            <w:tcW w:w="667" w:type="pct"/>
            <w:vAlign w:val="center"/>
          </w:tcPr>
          <w:p w:rsidR="00E71B38" w:rsidRPr="0054348E" w:rsidRDefault="00E71B38" w:rsidP="00AA1CE0">
            <w:pPr>
              <w:jc w:val="center"/>
              <w:rPr>
                <w:sz w:val="20"/>
              </w:rPr>
            </w:pPr>
          </w:p>
        </w:tc>
        <w:tc>
          <w:tcPr>
            <w:tcW w:w="811" w:type="pct"/>
            <w:vAlign w:val="center"/>
          </w:tcPr>
          <w:p w:rsidR="00E71B38" w:rsidRPr="0054348E" w:rsidRDefault="00E71B38" w:rsidP="00AA1CE0">
            <w:pPr>
              <w:jc w:val="center"/>
              <w:rPr>
                <w:sz w:val="20"/>
              </w:rPr>
            </w:pPr>
          </w:p>
        </w:tc>
        <w:tc>
          <w:tcPr>
            <w:tcW w:w="532" w:type="pct"/>
            <w:vAlign w:val="center"/>
          </w:tcPr>
          <w:p w:rsidR="00E71B38" w:rsidRPr="0054348E" w:rsidRDefault="00E71B38" w:rsidP="00AA1CE0">
            <w:pPr>
              <w:jc w:val="center"/>
              <w:rPr>
                <w:sz w:val="20"/>
              </w:rPr>
            </w:pPr>
          </w:p>
        </w:tc>
        <w:tc>
          <w:tcPr>
            <w:tcW w:w="301" w:type="pct"/>
            <w:vAlign w:val="center"/>
          </w:tcPr>
          <w:p w:rsidR="00E71B38" w:rsidRPr="0054348E" w:rsidRDefault="00E71B38" w:rsidP="00AA1CE0">
            <w:pPr>
              <w:jc w:val="center"/>
              <w:rPr>
                <w:sz w:val="20"/>
              </w:rPr>
            </w:pPr>
          </w:p>
        </w:tc>
      </w:tr>
      <w:tr w:rsidR="00E71B38" w:rsidRPr="0054348E" w:rsidTr="00B76F9E">
        <w:trPr>
          <w:trHeight w:hRule="exact" w:val="454"/>
        </w:trPr>
        <w:tc>
          <w:tcPr>
            <w:tcW w:w="293" w:type="pct"/>
            <w:vAlign w:val="center"/>
          </w:tcPr>
          <w:p w:rsidR="00E71B38" w:rsidRPr="0054348E" w:rsidRDefault="00E71B38" w:rsidP="00AA1CE0">
            <w:pPr>
              <w:jc w:val="center"/>
              <w:rPr>
                <w:sz w:val="20"/>
              </w:rPr>
            </w:pPr>
          </w:p>
        </w:tc>
        <w:tc>
          <w:tcPr>
            <w:tcW w:w="627" w:type="pct"/>
            <w:vAlign w:val="center"/>
          </w:tcPr>
          <w:p w:rsidR="00E71B38" w:rsidRPr="0054348E" w:rsidRDefault="00E71B38" w:rsidP="00AA1CE0">
            <w:pPr>
              <w:jc w:val="center"/>
              <w:rPr>
                <w:sz w:val="20"/>
              </w:rPr>
            </w:pPr>
          </w:p>
        </w:tc>
        <w:tc>
          <w:tcPr>
            <w:tcW w:w="616" w:type="pct"/>
            <w:vAlign w:val="center"/>
          </w:tcPr>
          <w:p w:rsidR="00E71B38" w:rsidRPr="0054348E" w:rsidRDefault="00E71B38" w:rsidP="00AA1CE0">
            <w:pPr>
              <w:jc w:val="center"/>
              <w:rPr>
                <w:sz w:val="20"/>
              </w:rPr>
            </w:pPr>
          </w:p>
        </w:tc>
        <w:tc>
          <w:tcPr>
            <w:tcW w:w="576" w:type="pct"/>
            <w:vAlign w:val="center"/>
          </w:tcPr>
          <w:p w:rsidR="00E71B38" w:rsidRPr="0054348E" w:rsidRDefault="00E71B38" w:rsidP="00AA1CE0">
            <w:pPr>
              <w:jc w:val="center"/>
              <w:rPr>
                <w:sz w:val="20"/>
              </w:rPr>
            </w:pPr>
          </w:p>
        </w:tc>
        <w:tc>
          <w:tcPr>
            <w:tcW w:w="577" w:type="pct"/>
            <w:vAlign w:val="center"/>
          </w:tcPr>
          <w:p w:rsidR="00E71B38" w:rsidRPr="0054348E" w:rsidRDefault="00E71B38" w:rsidP="00AA1CE0">
            <w:pPr>
              <w:jc w:val="center"/>
              <w:rPr>
                <w:sz w:val="20"/>
              </w:rPr>
            </w:pPr>
          </w:p>
        </w:tc>
        <w:tc>
          <w:tcPr>
            <w:tcW w:w="667" w:type="pct"/>
            <w:vAlign w:val="center"/>
          </w:tcPr>
          <w:p w:rsidR="00E71B38" w:rsidRPr="0054348E" w:rsidRDefault="00E71B38" w:rsidP="00AA1CE0">
            <w:pPr>
              <w:jc w:val="center"/>
              <w:rPr>
                <w:sz w:val="20"/>
              </w:rPr>
            </w:pPr>
          </w:p>
        </w:tc>
        <w:tc>
          <w:tcPr>
            <w:tcW w:w="811" w:type="pct"/>
            <w:vAlign w:val="center"/>
          </w:tcPr>
          <w:p w:rsidR="00E71B38" w:rsidRPr="0054348E" w:rsidRDefault="00E71B38" w:rsidP="00AA1CE0">
            <w:pPr>
              <w:jc w:val="center"/>
              <w:rPr>
                <w:sz w:val="20"/>
              </w:rPr>
            </w:pPr>
          </w:p>
        </w:tc>
        <w:tc>
          <w:tcPr>
            <w:tcW w:w="532" w:type="pct"/>
            <w:vAlign w:val="center"/>
          </w:tcPr>
          <w:p w:rsidR="00E71B38" w:rsidRPr="0054348E" w:rsidRDefault="00E71B38" w:rsidP="00AA1CE0">
            <w:pPr>
              <w:jc w:val="center"/>
              <w:rPr>
                <w:sz w:val="20"/>
              </w:rPr>
            </w:pPr>
          </w:p>
        </w:tc>
        <w:tc>
          <w:tcPr>
            <w:tcW w:w="301" w:type="pct"/>
            <w:vAlign w:val="center"/>
          </w:tcPr>
          <w:p w:rsidR="00E71B38" w:rsidRPr="0054348E" w:rsidRDefault="00E71B38" w:rsidP="00AA1CE0">
            <w:pPr>
              <w:jc w:val="center"/>
              <w:rPr>
                <w:sz w:val="20"/>
              </w:rPr>
            </w:pPr>
          </w:p>
        </w:tc>
      </w:tr>
      <w:tr w:rsidR="00E71B38" w:rsidRPr="0054348E" w:rsidTr="00B76F9E">
        <w:trPr>
          <w:trHeight w:hRule="exact" w:val="454"/>
        </w:trPr>
        <w:tc>
          <w:tcPr>
            <w:tcW w:w="293" w:type="pct"/>
            <w:vAlign w:val="center"/>
          </w:tcPr>
          <w:p w:rsidR="00E71B38" w:rsidRPr="0054348E" w:rsidRDefault="00E71B38" w:rsidP="00AA1CE0">
            <w:pPr>
              <w:jc w:val="center"/>
              <w:rPr>
                <w:sz w:val="20"/>
              </w:rPr>
            </w:pPr>
          </w:p>
        </w:tc>
        <w:tc>
          <w:tcPr>
            <w:tcW w:w="627" w:type="pct"/>
            <w:vAlign w:val="center"/>
          </w:tcPr>
          <w:p w:rsidR="00E71B38" w:rsidRPr="0054348E" w:rsidRDefault="00E71B38" w:rsidP="00AA1CE0">
            <w:pPr>
              <w:jc w:val="center"/>
              <w:rPr>
                <w:sz w:val="20"/>
              </w:rPr>
            </w:pPr>
          </w:p>
        </w:tc>
        <w:tc>
          <w:tcPr>
            <w:tcW w:w="616" w:type="pct"/>
            <w:vAlign w:val="center"/>
          </w:tcPr>
          <w:p w:rsidR="00E71B38" w:rsidRPr="0054348E" w:rsidRDefault="00E71B38" w:rsidP="00AA1CE0">
            <w:pPr>
              <w:jc w:val="center"/>
              <w:rPr>
                <w:sz w:val="20"/>
              </w:rPr>
            </w:pPr>
          </w:p>
        </w:tc>
        <w:tc>
          <w:tcPr>
            <w:tcW w:w="576" w:type="pct"/>
            <w:vAlign w:val="center"/>
          </w:tcPr>
          <w:p w:rsidR="00E71B38" w:rsidRPr="0054348E" w:rsidRDefault="00E71B38" w:rsidP="00AA1CE0">
            <w:pPr>
              <w:jc w:val="center"/>
              <w:rPr>
                <w:sz w:val="20"/>
              </w:rPr>
            </w:pPr>
          </w:p>
        </w:tc>
        <w:tc>
          <w:tcPr>
            <w:tcW w:w="577" w:type="pct"/>
            <w:vAlign w:val="center"/>
          </w:tcPr>
          <w:p w:rsidR="00E71B38" w:rsidRPr="0054348E" w:rsidRDefault="00E71B38" w:rsidP="00AA1CE0">
            <w:pPr>
              <w:jc w:val="center"/>
              <w:rPr>
                <w:sz w:val="20"/>
              </w:rPr>
            </w:pPr>
          </w:p>
        </w:tc>
        <w:tc>
          <w:tcPr>
            <w:tcW w:w="667" w:type="pct"/>
            <w:vAlign w:val="center"/>
          </w:tcPr>
          <w:p w:rsidR="00E71B38" w:rsidRPr="0054348E" w:rsidRDefault="00E71B38" w:rsidP="00AA1CE0">
            <w:pPr>
              <w:jc w:val="center"/>
              <w:rPr>
                <w:sz w:val="20"/>
              </w:rPr>
            </w:pPr>
          </w:p>
        </w:tc>
        <w:tc>
          <w:tcPr>
            <w:tcW w:w="811" w:type="pct"/>
            <w:vAlign w:val="center"/>
          </w:tcPr>
          <w:p w:rsidR="00E71B38" w:rsidRPr="0054348E" w:rsidRDefault="00E71B38" w:rsidP="00AA1CE0">
            <w:pPr>
              <w:jc w:val="center"/>
              <w:rPr>
                <w:sz w:val="20"/>
              </w:rPr>
            </w:pPr>
          </w:p>
        </w:tc>
        <w:tc>
          <w:tcPr>
            <w:tcW w:w="532" w:type="pct"/>
            <w:vAlign w:val="center"/>
          </w:tcPr>
          <w:p w:rsidR="00E71B38" w:rsidRPr="0054348E" w:rsidRDefault="00E71B38" w:rsidP="00AA1CE0">
            <w:pPr>
              <w:jc w:val="center"/>
              <w:rPr>
                <w:sz w:val="20"/>
              </w:rPr>
            </w:pPr>
          </w:p>
        </w:tc>
        <w:tc>
          <w:tcPr>
            <w:tcW w:w="301" w:type="pct"/>
            <w:vAlign w:val="center"/>
          </w:tcPr>
          <w:p w:rsidR="00E71B38" w:rsidRPr="0054348E" w:rsidRDefault="00E71B38" w:rsidP="00AA1CE0">
            <w:pPr>
              <w:jc w:val="center"/>
              <w:rPr>
                <w:sz w:val="20"/>
              </w:rPr>
            </w:pPr>
          </w:p>
        </w:tc>
      </w:tr>
      <w:tr w:rsidR="00E71B38" w:rsidRPr="0054348E" w:rsidTr="00B76F9E">
        <w:trPr>
          <w:trHeight w:hRule="exact" w:val="454"/>
        </w:trPr>
        <w:tc>
          <w:tcPr>
            <w:tcW w:w="293" w:type="pct"/>
            <w:vAlign w:val="center"/>
          </w:tcPr>
          <w:p w:rsidR="00E71B38" w:rsidRPr="0054348E" w:rsidRDefault="00E71B38" w:rsidP="00AA1CE0">
            <w:pPr>
              <w:jc w:val="center"/>
              <w:rPr>
                <w:sz w:val="20"/>
              </w:rPr>
            </w:pPr>
          </w:p>
        </w:tc>
        <w:tc>
          <w:tcPr>
            <w:tcW w:w="627" w:type="pct"/>
            <w:vAlign w:val="center"/>
          </w:tcPr>
          <w:p w:rsidR="00E71B38" w:rsidRPr="0054348E" w:rsidRDefault="00E71B38" w:rsidP="00AA1CE0">
            <w:pPr>
              <w:jc w:val="center"/>
              <w:rPr>
                <w:sz w:val="20"/>
              </w:rPr>
            </w:pPr>
          </w:p>
        </w:tc>
        <w:tc>
          <w:tcPr>
            <w:tcW w:w="616" w:type="pct"/>
            <w:vAlign w:val="center"/>
          </w:tcPr>
          <w:p w:rsidR="00E71B38" w:rsidRPr="0054348E" w:rsidRDefault="00E71B38" w:rsidP="00AA1CE0">
            <w:pPr>
              <w:jc w:val="center"/>
              <w:rPr>
                <w:sz w:val="20"/>
              </w:rPr>
            </w:pPr>
          </w:p>
        </w:tc>
        <w:tc>
          <w:tcPr>
            <w:tcW w:w="576" w:type="pct"/>
            <w:vAlign w:val="center"/>
          </w:tcPr>
          <w:p w:rsidR="00E71B38" w:rsidRPr="0054348E" w:rsidRDefault="00E71B38" w:rsidP="00AA1CE0">
            <w:pPr>
              <w:jc w:val="center"/>
              <w:rPr>
                <w:sz w:val="20"/>
              </w:rPr>
            </w:pPr>
          </w:p>
        </w:tc>
        <w:tc>
          <w:tcPr>
            <w:tcW w:w="577" w:type="pct"/>
            <w:vAlign w:val="center"/>
          </w:tcPr>
          <w:p w:rsidR="00E71B38" w:rsidRPr="0054348E" w:rsidRDefault="00E71B38" w:rsidP="00AA1CE0">
            <w:pPr>
              <w:jc w:val="center"/>
              <w:rPr>
                <w:sz w:val="20"/>
              </w:rPr>
            </w:pPr>
          </w:p>
        </w:tc>
        <w:tc>
          <w:tcPr>
            <w:tcW w:w="667" w:type="pct"/>
            <w:vAlign w:val="center"/>
          </w:tcPr>
          <w:p w:rsidR="00E71B38" w:rsidRPr="0054348E" w:rsidRDefault="00E71B38" w:rsidP="00AA1CE0">
            <w:pPr>
              <w:jc w:val="center"/>
              <w:rPr>
                <w:sz w:val="20"/>
              </w:rPr>
            </w:pPr>
          </w:p>
        </w:tc>
        <w:tc>
          <w:tcPr>
            <w:tcW w:w="811" w:type="pct"/>
            <w:vAlign w:val="center"/>
          </w:tcPr>
          <w:p w:rsidR="00E71B38" w:rsidRPr="0054348E" w:rsidRDefault="00E71B38" w:rsidP="00AA1CE0">
            <w:pPr>
              <w:jc w:val="center"/>
              <w:rPr>
                <w:sz w:val="20"/>
              </w:rPr>
            </w:pPr>
          </w:p>
        </w:tc>
        <w:tc>
          <w:tcPr>
            <w:tcW w:w="532" w:type="pct"/>
            <w:vAlign w:val="center"/>
          </w:tcPr>
          <w:p w:rsidR="00E71B38" w:rsidRPr="0054348E" w:rsidRDefault="00E71B38" w:rsidP="00AA1CE0">
            <w:pPr>
              <w:jc w:val="center"/>
              <w:rPr>
                <w:sz w:val="20"/>
              </w:rPr>
            </w:pPr>
          </w:p>
        </w:tc>
        <w:tc>
          <w:tcPr>
            <w:tcW w:w="301" w:type="pct"/>
            <w:vAlign w:val="center"/>
          </w:tcPr>
          <w:p w:rsidR="00E71B38" w:rsidRPr="0054348E" w:rsidRDefault="00E71B38" w:rsidP="00AA1CE0">
            <w:pPr>
              <w:jc w:val="center"/>
              <w:rPr>
                <w:sz w:val="20"/>
              </w:rPr>
            </w:pPr>
          </w:p>
        </w:tc>
      </w:tr>
      <w:tr w:rsidR="00E71B38" w:rsidRPr="0054348E" w:rsidTr="00B76F9E">
        <w:trPr>
          <w:trHeight w:hRule="exact" w:val="454"/>
        </w:trPr>
        <w:tc>
          <w:tcPr>
            <w:tcW w:w="293" w:type="pct"/>
            <w:vAlign w:val="center"/>
          </w:tcPr>
          <w:p w:rsidR="00E71B38" w:rsidRPr="0054348E" w:rsidRDefault="00E71B38" w:rsidP="00AA1CE0">
            <w:pPr>
              <w:jc w:val="center"/>
              <w:rPr>
                <w:sz w:val="20"/>
              </w:rPr>
            </w:pPr>
          </w:p>
        </w:tc>
        <w:tc>
          <w:tcPr>
            <w:tcW w:w="627" w:type="pct"/>
            <w:vAlign w:val="center"/>
          </w:tcPr>
          <w:p w:rsidR="00E71B38" w:rsidRPr="0054348E" w:rsidRDefault="00E71B38" w:rsidP="00AA1CE0">
            <w:pPr>
              <w:jc w:val="center"/>
              <w:rPr>
                <w:sz w:val="20"/>
              </w:rPr>
            </w:pPr>
          </w:p>
        </w:tc>
        <w:tc>
          <w:tcPr>
            <w:tcW w:w="616" w:type="pct"/>
            <w:vAlign w:val="center"/>
          </w:tcPr>
          <w:p w:rsidR="00E71B38" w:rsidRPr="0054348E" w:rsidRDefault="00E71B38" w:rsidP="00AA1CE0">
            <w:pPr>
              <w:jc w:val="center"/>
              <w:rPr>
                <w:sz w:val="20"/>
              </w:rPr>
            </w:pPr>
          </w:p>
        </w:tc>
        <w:tc>
          <w:tcPr>
            <w:tcW w:w="576" w:type="pct"/>
            <w:vAlign w:val="center"/>
          </w:tcPr>
          <w:p w:rsidR="00E71B38" w:rsidRPr="0054348E" w:rsidRDefault="00E71B38" w:rsidP="00AA1CE0">
            <w:pPr>
              <w:jc w:val="center"/>
              <w:rPr>
                <w:sz w:val="20"/>
              </w:rPr>
            </w:pPr>
          </w:p>
        </w:tc>
        <w:tc>
          <w:tcPr>
            <w:tcW w:w="577" w:type="pct"/>
            <w:vAlign w:val="center"/>
          </w:tcPr>
          <w:p w:rsidR="00E71B38" w:rsidRPr="0054348E" w:rsidRDefault="00E71B38" w:rsidP="00AA1CE0">
            <w:pPr>
              <w:jc w:val="center"/>
              <w:rPr>
                <w:sz w:val="20"/>
              </w:rPr>
            </w:pPr>
          </w:p>
        </w:tc>
        <w:tc>
          <w:tcPr>
            <w:tcW w:w="667" w:type="pct"/>
            <w:vAlign w:val="center"/>
          </w:tcPr>
          <w:p w:rsidR="00E71B38" w:rsidRPr="0054348E" w:rsidRDefault="00E71B38" w:rsidP="00AA1CE0">
            <w:pPr>
              <w:jc w:val="center"/>
              <w:rPr>
                <w:sz w:val="20"/>
              </w:rPr>
            </w:pPr>
          </w:p>
        </w:tc>
        <w:tc>
          <w:tcPr>
            <w:tcW w:w="811" w:type="pct"/>
            <w:vAlign w:val="center"/>
          </w:tcPr>
          <w:p w:rsidR="00E71B38" w:rsidRPr="0054348E" w:rsidRDefault="00E71B38" w:rsidP="00AA1CE0">
            <w:pPr>
              <w:jc w:val="center"/>
              <w:rPr>
                <w:sz w:val="20"/>
              </w:rPr>
            </w:pPr>
          </w:p>
        </w:tc>
        <w:tc>
          <w:tcPr>
            <w:tcW w:w="532" w:type="pct"/>
            <w:vAlign w:val="center"/>
          </w:tcPr>
          <w:p w:rsidR="00E71B38" w:rsidRPr="0054348E" w:rsidRDefault="00E71B38" w:rsidP="00AA1CE0">
            <w:pPr>
              <w:jc w:val="center"/>
              <w:rPr>
                <w:sz w:val="20"/>
              </w:rPr>
            </w:pPr>
          </w:p>
        </w:tc>
        <w:tc>
          <w:tcPr>
            <w:tcW w:w="301" w:type="pct"/>
            <w:vAlign w:val="center"/>
          </w:tcPr>
          <w:p w:rsidR="00E71B38" w:rsidRPr="0054348E" w:rsidRDefault="00E71B38" w:rsidP="00AA1CE0">
            <w:pPr>
              <w:jc w:val="center"/>
              <w:rPr>
                <w:sz w:val="20"/>
              </w:rPr>
            </w:pPr>
          </w:p>
        </w:tc>
      </w:tr>
      <w:tr w:rsidR="00E71B38" w:rsidRPr="0054348E" w:rsidTr="00B76F9E">
        <w:trPr>
          <w:trHeight w:hRule="exact" w:val="454"/>
        </w:trPr>
        <w:tc>
          <w:tcPr>
            <w:tcW w:w="293" w:type="pct"/>
            <w:vAlign w:val="center"/>
          </w:tcPr>
          <w:p w:rsidR="00E71B38" w:rsidRPr="0054348E" w:rsidRDefault="00E71B38" w:rsidP="00AA1CE0">
            <w:pPr>
              <w:jc w:val="center"/>
              <w:rPr>
                <w:sz w:val="20"/>
              </w:rPr>
            </w:pPr>
          </w:p>
        </w:tc>
        <w:tc>
          <w:tcPr>
            <w:tcW w:w="627" w:type="pct"/>
            <w:vAlign w:val="center"/>
          </w:tcPr>
          <w:p w:rsidR="00E71B38" w:rsidRPr="0054348E" w:rsidRDefault="00E71B38" w:rsidP="00AA1CE0">
            <w:pPr>
              <w:jc w:val="center"/>
              <w:rPr>
                <w:sz w:val="20"/>
              </w:rPr>
            </w:pPr>
          </w:p>
        </w:tc>
        <w:tc>
          <w:tcPr>
            <w:tcW w:w="616" w:type="pct"/>
            <w:vAlign w:val="center"/>
          </w:tcPr>
          <w:p w:rsidR="00E71B38" w:rsidRPr="0054348E" w:rsidRDefault="00E71B38" w:rsidP="00AA1CE0">
            <w:pPr>
              <w:jc w:val="center"/>
              <w:rPr>
                <w:sz w:val="20"/>
              </w:rPr>
            </w:pPr>
          </w:p>
        </w:tc>
        <w:tc>
          <w:tcPr>
            <w:tcW w:w="576" w:type="pct"/>
            <w:vAlign w:val="center"/>
          </w:tcPr>
          <w:p w:rsidR="00E71B38" w:rsidRPr="0054348E" w:rsidRDefault="00E71B38" w:rsidP="00AA1CE0">
            <w:pPr>
              <w:jc w:val="center"/>
              <w:rPr>
                <w:sz w:val="20"/>
              </w:rPr>
            </w:pPr>
          </w:p>
        </w:tc>
        <w:tc>
          <w:tcPr>
            <w:tcW w:w="577" w:type="pct"/>
            <w:vAlign w:val="center"/>
          </w:tcPr>
          <w:p w:rsidR="00E71B38" w:rsidRPr="0054348E" w:rsidRDefault="00E71B38" w:rsidP="00AA1CE0">
            <w:pPr>
              <w:jc w:val="center"/>
              <w:rPr>
                <w:sz w:val="20"/>
              </w:rPr>
            </w:pPr>
          </w:p>
        </w:tc>
        <w:tc>
          <w:tcPr>
            <w:tcW w:w="667" w:type="pct"/>
            <w:vAlign w:val="center"/>
          </w:tcPr>
          <w:p w:rsidR="00E71B38" w:rsidRPr="0054348E" w:rsidRDefault="00E71B38" w:rsidP="00AA1CE0">
            <w:pPr>
              <w:jc w:val="center"/>
              <w:rPr>
                <w:sz w:val="20"/>
              </w:rPr>
            </w:pPr>
          </w:p>
        </w:tc>
        <w:tc>
          <w:tcPr>
            <w:tcW w:w="811" w:type="pct"/>
            <w:vAlign w:val="center"/>
          </w:tcPr>
          <w:p w:rsidR="00E71B38" w:rsidRPr="0054348E" w:rsidRDefault="00E71B38" w:rsidP="00AA1CE0">
            <w:pPr>
              <w:jc w:val="center"/>
              <w:rPr>
                <w:sz w:val="20"/>
              </w:rPr>
            </w:pPr>
          </w:p>
        </w:tc>
        <w:tc>
          <w:tcPr>
            <w:tcW w:w="532" w:type="pct"/>
            <w:vAlign w:val="center"/>
          </w:tcPr>
          <w:p w:rsidR="00E71B38" w:rsidRPr="0054348E" w:rsidRDefault="00E71B38" w:rsidP="00AA1CE0">
            <w:pPr>
              <w:jc w:val="center"/>
              <w:rPr>
                <w:sz w:val="20"/>
              </w:rPr>
            </w:pPr>
          </w:p>
        </w:tc>
        <w:tc>
          <w:tcPr>
            <w:tcW w:w="301" w:type="pct"/>
            <w:vAlign w:val="center"/>
          </w:tcPr>
          <w:p w:rsidR="00E71B38" w:rsidRPr="0054348E" w:rsidRDefault="00E71B38" w:rsidP="00AA1CE0">
            <w:pPr>
              <w:jc w:val="center"/>
              <w:rPr>
                <w:sz w:val="20"/>
              </w:rPr>
            </w:pPr>
          </w:p>
        </w:tc>
      </w:tr>
    </w:tbl>
    <w:p w:rsidR="002077A0" w:rsidRPr="00B76F9E" w:rsidRDefault="002077A0" w:rsidP="00265C01">
      <w:pPr>
        <w:rPr>
          <w:sz w:val="10"/>
        </w:rPr>
      </w:pPr>
    </w:p>
    <w:sectPr w:rsidR="002077A0" w:rsidRPr="00B76F9E" w:rsidSect="00AA1CE0">
      <w:footerReference w:type="default" r:id="rId15"/>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BC" w:rsidRDefault="005773BC" w:rsidP="001E28E7">
      <w:pPr>
        <w:spacing w:line="240" w:lineRule="auto"/>
      </w:pPr>
      <w:r>
        <w:separator/>
      </w:r>
    </w:p>
    <w:p w:rsidR="005773BC" w:rsidRDefault="005773BC"/>
  </w:endnote>
  <w:endnote w:type="continuationSeparator" w:id="0">
    <w:p w:rsidR="005773BC" w:rsidRDefault="005773BC" w:rsidP="001E28E7">
      <w:pPr>
        <w:spacing w:line="240" w:lineRule="auto"/>
      </w:pPr>
      <w:r>
        <w:continuationSeparator/>
      </w:r>
    </w:p>
    <w:p w:rsidR="005773BC" w:rsidRDefault="00577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9A" w:rsidRPr="00365CE8" w:rsidRDefault="0062429A" w:rsidP="001E28E7">
    <w:pPr>
      <w:pStyle w:val="aff2"/>
    </w:pPr>
    <w:r>
      <w:t>Томск 2021</w:t>
    </w:r>
    <w:r w:rsidRPr="00365CE8">
      <w:t xml:space="preserve"> г.</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9A" w:rsidRPr="0033160A" w:rsidRDefault="0062429A" w:rsidP="00892757">
    <w:pPr>
      <w:tabs>
        <w:tab w:val="center" w:pos="4677"/>
        <w:tab w:val="right" w:pos="9355"/>
      </w:tabs>
      <w:spacing w:line="240" w:lineRule="auto"/>
      <w:ind w:firstLine="0"/>
      <w:jc w:val="center"/>
      <w:rPr>
        <w:rFonts w:eastAsia="Times New Roman"/>
        <w:sz w:val="24"/>
        <w:szCs w:val="24"/>
      </w:rPr>
    </w:pPr>
    <w:r w:rsidRPr="0033160A">
      <w:rPr>
        <w:rFonts w:eastAsia="Times New Roman"/>
        <w:sz w:val="24"/>
        <w:szCs w:val="24"/>
      </w:rPr>
      <w:t xml:space="preserve">г. </w:t>
    </w:r>
    <w:r w:rsidR="00B92FE5">
      <w:rPr>
        <w:sz w:val="24"/>
        <w:szCs w:val="24"/>
      </w:rPr>
      <w:t>город</w:t>
    </w:r>
    <w:r>
      <w:rPr>
        <w:rFonts w:eastAsia="Times New Roman"/>
        <w:sz w:val="24"/>
        <w:szCs w:val="24"/>
      </w:rPr>
      <w:t xml:space="preserve"> 2022</w:t>
    </w:r>
    <w:r w:rsidRPr="0033160A">
      <w:rPr>
        <w:rFonts w:eastAsia="Times New Roman"/>
        <w:sz w:val="24"/>
        <w:szCs w:val="24"/>
      </w:rPr>
      <w:t xml:space="preserve"> г.</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9A" w:rsidRPr="00003F70" w:rsidRDefault="0062429A" w:rsidP="00003F70">
    <w:pPr>
      <w:spacing w:line="240" w:lineRule="auto"/>
      <w:jc w:val="right"/>
      <w:rPr>
        <w:rStyle w:val="a5"/>
      </w:rPr>
    </w:pPr>
    <w:r w:rsidRPr="00003F70">
      <w:rPr>
        <w:rStyle w:val="a5"/>
      </w:rPr>
      <w:fldChar w:fldCharType="begin"/>
    </w:r>
    <w:r w:rsidRPr="00003F70">
      <w:rPr>
        <w:rStyle w:val="a5"/>
      </w:rPr>
      <w:instrText xml:space="preserve"> PAGE   \* MERGEFORMAT </w:instrText>
    </w:r>
    <w:r w:rsidRPr="00003F70">
      <w:rPr>
        <w:rStyle w:val="a5"/>
      </w:rPr>
      <w:fldChar w:fldCharType="separate"/>
    </w:r>
    <w:r w:rsidR="00A76E68">
      <w:rPr>
        <w:rStyle w:val="a5"/>
        <w:noProof/>
      </w:rPr>
      <w:t>2</w:t>
    </w:r>
    <w:r w:rsidRPr="00003F70">
      <w:rPr>
        <w:rStyle w:val="a5"/>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9A" w:rsidRDefault="0062429A">
    <w:pPr>
      <w:jc w:val="right"/>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9A" w:rsidRDefault="0062429A" w:rsidP="00AA1C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BC" w:rsidRDefault="005773BC" w:rsidP="001E28E7">
      <w:pPr>
        <w:spacing w:line="240" w:lineRule="auto"/>
      </w:pPr>
      <w:r>
        <w:separator/>
      </w:r>
    </w:p>
  </w:footnote>
  <w:footnote w:type="continuationSeparator" w:id="0">
    <w:p w:rsidR="005773BC" w:rsidRDefault="005773BC" w:rsidP="001E28E7">
      <w:pPr>
        <w:spacing w:line="240" w:lineRule="auto"/>
      </w:pPr>
      <w:r>
        <w:continuationSeparator/>
      </w:r>
    </w:p>
    <w:p w:rsidR="005773BC" w:rsidRDefault="005773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9A" w:rsidRDefault="0062429A" w:rsidP="00356924">
    <w:pPr>
      <w:pStyle w:val="afe"/>
      <w:ind w:left="0"/>
      <w:jc w:val="center"/>
      <w:rPr>
        <w:b/>
        <w:color w:val="FF0000"/>
        <w:sz w:val="28"/>
      </w:rPr>
    </w:pPr>
  </w:p>
  <w:p w:rsidR="0062429A" w:rsidRPr="0033160A" w:rsidRDefault="00B92FE5" w:rsidP="0033160A">
    <w:pPr>
      <w:pStyle w:val="afe"/>
      <w:ind w:left="0"/>
      <w:jc w:val="center"/>
      <w:rPr>
        <w:b/>
        <w:sz w:val="28"/>
      </w:rPr>
    </w:pPr>
    <w:r>
      <w:rPr>
        <w:b/>
        <w:sz w:val="28"/>
      </w:rPr>
      <w:t>ООО</w:t>
    </w:r>
    <w:r w:rsidR="0062429A">
      <w:rPr>
        <w:b/>
        <w:sz w:val="28"/>
      </w:rPr>
      <w:t xml:space="preserve"> «</w:t>
    </w:r>
    <w:r>
      <w:rPr>
        <w:b/>
        <w:sz w:val="28"/>
      </w:rPr>
      <w:t>ОБЩЕСТВО</w:t>
    </w:r>
    <w:r w:rsidR="0062429A">
      <w:rPr>
        <w:b/>
        <w:sz w:val="2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162"/>
      <w:gridCol w:w="9615"/>
    </w:tblGrid>
    <w:tr w:rsidR="0062429A" w:rsidRPr="00E6336F" w:rsidTr="0062429A">
      <w:trPr>
        <w:cantSplit/>
        <w:trHeight w:val="397"/>
      </w:trPr>
      <w:tc>
        <w:tcPr>
          <w:tcW w:w="83" w:type="pct"/>
          <w:vAlign w:val="center"/>
        </w:tcPr>
        <w:p w:rsidR="0062429A" w:rsidRPr="00E6336F" w:rsidRDefault="0062429A" w:rsidP="00BA7E6D">
          <w:pPr>
            <w:tabs>
              <w:tab w:val="center" w:pos="4677"/>
              <w:tab w:val="right" w:pos="9355"/>
            </w:tabs>
            <w:spacing w:line="240" w:lineRule="auto"/>
            <w:ind w:firstLine="0"/>
            <w:jc w:val="left"/>
            <w:rPr>
              <w:rFonts w:eastAsia="Times New Roman"/>
              <w:sz w:val="24"/>
              <w:szCs w:val="20"/>
              <w:lang w:eastAsia="ru-RU"/>
            </w:rPr>
          </w:pPr>
        </w:p>
      </w:tc>
      <w:tc>
        <w:tcPr>
          <w:tcW w:w="4917" w:type="pct"/>
          <w:vAlign w:val="center"/>
        </w:tcPr>
        <w:p w:rsidR="0062429A" w:rsidRDefault="0062429A" w:rsidP="0062429A">
          <w:pPr>
            <w:pStyle w:val="afe"/>
          </w:pPr>
          <w:r>
            <w:t xml:space="preserve">Инструкция по охране труда </w:t>
          </w:r>
        </w:p>
        <w:p w:rsidR="0062429A" w:rsidRPr="00112346" w:rsidRDefault="0062429A" w:rsidP="0062429A">
          <w:pPr>
            <w:pStyle w:val="afe"/>
          </w:pPr>
          <w:r w:rsidRPr="0062429A">
            <w:t>при эксплуатации сосудов, работающих под избыточным давлением</w:t>
          </w:r>
        </w:p>
      </w:tc>
    </w:tr>
  </w:tbl>
  <w:p w:rsidR="0062429A" w:rsidRPr="00112346" w:rsidRDefault="0062429A" w:rsidP="00112346">
    <w:pPr>
      <w:pStyle w:val="afe"/>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D8D92A"/>
    <w:lvl w:ilvl="0">
      <w:start w:val="1"/>
      <w:numFmt w:val="decimal"/>
      <w:lvlText w:val="%1."/>
      <w:lvlJc w:val="left"/>
      <w:pPr>
        <w:tabs>
          <w:tab w:val="num" w:pos="1492"/>
        </w:tabs>
        <w:ind w:left="1492" w:hanging="360"/>
      </w:pPr>
    </w:lvl>
  </w:abstractNum>
  <w:abstractNum w:abstractNumId="1">
    <w:nsid w:val="FFFFFF7D"/>
    <w:multiLevelType w:val="singleLevel"/>
    <w:tmpl w:val="CF36D1CC"/>
    <w:lvl w:ilvl="0">
      <w:start w:val="1"/>
      <w:numFmt w:val="decimal"/>
      <w:lvlText w:val="%1."/>
      <w:lvlJc w:val="left"/>
      <w:pPr>
        <w:tabs>
          <w:tab w:val="num" w:pos="1209"/>
        </w:tabs>
        <w:ind w:left="1209" w:hanging="360"/>
      </w:pPr>
    </w:lvl>
  </w:abstractNum>
  <w:abstractNum w:abstractNumId="2">
    <w:nsid w:val="FFFFFF7E"/>
    <w:multiLevelType w:val="singleLevel"/>
    <w:tmpl w:val="F3EC37B6"/>
    <w:lvl w:ilvl="0">
      <w:start w:val="1"/>
      <w:numFmt w:val="decimal"/>
      <w:lvlText w:val="%1."/>
      <w:lvlJc w:val="left"/>
      <w:pPr>
        <w:tabs>
          <w:tab w:val="num" w:pos="926"/>
        </w:tabs>
        <w:ind w:left="926" w:hanging="360"/>
      </w:pPr>
    </w:lvl>
  </w:abstractNum>
  <w:abstractNum w:abstractNumId="3">
    <w:nsid w:val="FFFFFF7F"/>
    <w:multiLevelType w:val="singleLevel"/>
    <w:tmpl w:val="6A90A3C0"/>
    <w:lvl w:ilvl="0">
      <w:start w:val="1"/>
      <w:numFmt w:val="decimal"/>
      <w:lvlText w:val="%1."/>
      <w:lvlJc w:val="left"/>
      <w:pPr>
        <w:tabs>
          <w:tab w:val="num" w:pos="643"/>
        </w:tabs>
        <w:ind w:left="643" w:hanging="360"/>
      </w:pPr>
    </w:lvl>
  </w:abstractNum>
  <w:abstractNum w:abstractNumId="4">
    <w:nsid w:val="FFFFFF80"/>
    <w:multiLevelType w:val="singleLevel"/>
    <w:tmpl w:val="A9B408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0C082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F69B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44AE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F02A48"/>
    <w:lvl w:ilvl="0">
      <w:start w:val="1"/>
      <w:numFmt w:val="decimal"/>
      <w:lvlText w:val="%1."/>
      <w:lvlJc w:val="left"/>
      <w:pPr>
        <w:tabs>
          <w:tab w:val="num" w:pos="360"/>
        </w:tabs>
        <w:ind w:left="360" w:hanging="360"/>
      </w:pPr>
    </w:lvl>
  </w:abstractNum>
  <w:abstractNum w:abstractNumId="9">
    <w:nsid w:val="FFFFFF89"/>
    <w:multiLevelType w:val="singleLevel"/>
    <w:tmpl w:val="79C049DC"/>
    <w:lvl w:ilvl="0">
      <w:start w:val="1"/>
      <w:numFmt w:val="bullet"/>
      <w:lvlText w:val=""/>
      <w:lvlJc w:val="left"/>
      <w:pPr>
        <w:tabs>
          <w:tab w:val="num" w:pos="360"/>
        </w:tabs>
        <w:ind w:left="360" w:hanging="360"/>
      </w:pPr>
      <w:rPr>
        <w:rFonts w:ascii="Symbol" w:hAnsi="Symbol" w:hint="default"/>
      </w:rPr>
    </w:lvl>
  </w:abstractNum>
  <w:abstractNum w:abstractNumId="10">
    <w:nsid w:val="00916445"/>
    <w:multiLevelType w:val="hybridMultilevel"/>
    <w:tmpl w:val="1158CBAC"/>
    <w:lvl w:ilvl="0" w:tplc="1396D9E0">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2425E83"/>
    <w:multiLevelType w:val="hybridMultilevel"/>
    <w:tmpl w:val="0D62AF2E"/>
    <w:lvl w:ilvl="0" w:tplc="0B32E6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27D1822"/>
    <w:multiLevelType w:val="multilevel"/>
    <w:tmpl w:val="654EEC8E"/>
    <w:lvl w:ilvl="0">
      <w:start w:val="1"/>
      <w:numFmt w:val="decimal"/>
      <w:lvlText w:val="%1.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3D70C24"/>
    <w:multiLevelType w:val="hybridMultilevel"/>
    <w:tmpl w:val="9FC83382"/>
    <w:lvl w:ilvl="0" w:tplc="78EEDCE6">
      <w:start w:val="1"/>
      <w:numFmt w:val="bullet"/>
      <w:pStyle w:val="-"/>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6DA0110"/>
    <w:multiLevelType w:val="hybridMultilevel"/>
    <w:tmpl w:val="75DAA4BE"/>
    <w:lvl w:ilvl="0" w:tplc="0B32E6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07251E"/>
    <w:multiLevelType w:val="hybridMultilevel"/>
    <w:tmpl w:val="F2D2EF82"/>
    <w:lvl w:ilvl="0" w:tplc="F918D68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2435125"/>
    <w:multiLevelType w:val="hybridMultilevel"/>
    <w:tmpl w:val="0CA8CE6A"/>
    <w:lvl w:ilvl="0" w:tplc="4238D298">
      <w:start w:val="1"/>
      <w:numFmt w:val="decimal"/>
      <w:suff w:val="space"/>
      <w:lvlText w:val="%1)"/>
      <w:lvlJc w:val="left"/>
      <w:pPr>
        <w:ind w:left="0" w:firstLine="907"/>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ACC3517"/>
    <w:multiLevelType w:val="multilevel"/>
    <w:tmpl w:val="911EC0D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1E55637C"/>
    <w:multiLevelType w:val="hybridMultilevel"/>
    <w:tmpl w:val="C73A959A"/>
    <w:lvl w:ilvl="0" w:tplc="0B32E6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1417AC"/>
    <w:multiLevelType w:val="hybridMultilevel"/>
    <w:tmpl w:val="BD8293DE"/>
    <w:lvl w:ilvl="0" w:tplc="6FC8AF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C77085A"/>
    <w:multiLevelType w:val="multilevel"/>
    <w:tmpl w:val="2368CA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3852FB7"/>
    <w:multiLevelType w:val="hybridMultilevel"/>
    <w:tmpl w:val="2AF6930A"/>
    <w:lvl w:ilvl="0" w:tplc="87567C3C">
      <w:start w:val="1"/>
      <w:numFmt w:val="decimal"/>
      <w:pStyle w:val="11-"/>
      <w:suff w:val="space"/>
      <w:lvlText w:val="%1"/>
      <w:lvlJc w:val="center"/>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4C94513"/>
    <w:multiLevelType w:val="hybridMultilevel"/>
    <w:tmpl w:val="6FC2F8F8"/>
    <w:lvl w:ilvl="0" w:tplc="DEE2240E">
      <w:start w:val="1"/>
      <w:numFmt w:val="decimal"/>
      <w:pStyle w:val="a"/>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CE840B4"/>
    <w:multiLevelType w:val="hybridMultilevel"/>
    <w:tmpl w:val="C298E87E"/>
    <w:lvl w:ilvl="0" w:tplc="B7223374">
      <w:start w:val="1"/>
      <w:numFmt w:val="bullet"/>
      <w:lvlText w:val=""/>
      <w:lvlJc w:val="left"/>
      <w:pPr>
        <w:ind w:left="928" w:hanging="360"/>
      </w:pPr>
      <w:rPr>
        <w:rFonts w:ascii="Symbol" w:hAnsi="Symbol" w:hint="default"/>
      </w:rPr>
    </w:lvl>
    <w:lvl w:ilvl="1" w:tplc="3D3EE30A">
      <w:start w:val="1"/>
      <w:numFmt w:val="bullet"/>
      <w:lvlText w:val="o"/>
      <w:lvlJc w:val="left"/>
      <w:pPr>
        <w:ind w:left="1365" w:hanging="360"/>
      </w:pPr>
      <w:rPr>
        <w:rFonts w:ascii="Courier New" w:hAnsi="Courier New" w:cs="Courier New" w:hint="default"/>
      </w:rPr>
    </w:lvl>
    <w:lvl w:ilvl="2" w:tplc="B9DCCA78">
      <w:start w:val="1"/>
      <w:numFmt w:val="bullet"/>
      <w:lvlText w:val=""/>
      <w:lvlJc w:val="left"/>
      <w:pPr>
        <w:ind w:left="2085" w:hanging="360"/>
      </w:pPr>
      <w:rPr>
        <w:rFonts w:ascii="Wingdings" w:hAnsi="Wingdings" w:hint="default"/>
      </w:rPr>
    </w:lvl>
    <w:lvl w:ilvl="3" w:tplc="1C5A0F7C" w:tentative="1">
      <w:start w:val="1"/>
      <w:numFmt w:val="bullet"/>
      <w:lvlText w:val=""/>
      <w:lvlJc w:val="left"/>
      <w:pPr>
        <w:ind w:left="2805" w:hanging="360"/>
      </w:pPr>
      <w:rPr>
        <w:rFonts w:ascii="Symbol" w:hAnsi="Symbol" w:hint="default"/>
      </w:rPr>
    </w:lvl>
    <w:lvl w:ilvl="4" w:tplc="8D5A4630" w:tentative="1">
      <w:start w:val="1"/>
      <w:numFmt w:val="bullet"/>
      <w:lvlText w:val="o"/>
      <w:lvlJc w:val="left"/>
      <w:pPr>
        <w:ind w:left="3525" w:hanging="360"/>
      </w:pPr>
      <w:rPr>
        <w:rFonts w:ascii="Courier New" w:hAnsi="Courier New" w:cs="Courier New" w:hint="default"/>
      </w:rPr>
    </w:lvl>
    <w:lvl w:ilvl="5" w:tplc="13FADC38" w:tentative="1">
      <w:start w:val="1"/>
      <w:numFmt w:val="bullet"/>
      <w:lvlText w:val=""/>
      <w:lvlJc w:val="left"/>
      <w:pPr>
        <w:ind w:left="4245" w:hanging="360"/>
      </w:pPr>
      <w:rPr>
        <w:rFonts w:ascii="Wingdings" w:hAnsi="Wingdings" w:hint="default"/>
      </w:rPr>
    </w:lvl>
    <w:lvl w:ilvl="6" w:tplc="CFDA5592" w:tentative="1">
      <w:start w:val="1"/>
      <w:numFmt w:val="bullet"/>
      <w:lvlText w:val=""/>
      <w:lvlJc w:val="left"/>
      <w:pPr>
        <w:ind w:left="4965" w:hanging="360"/>
      </w:pPr>
      <w:rPr>
        <w:rFonts w:ascii="Symbol" w:hAnsi="Symbol" w:hint="default"/>
      </w:rPr>
    </w:lvl>
    <w:lvl w:ilvl="7" w:tplc="23ACFBE6" w:tentative="1">
      <w:start w:val="1"/>
      <w:numFmt w:val="bullet"/>
      <w:lvlText w:val="o"/>
      <w:lvlJc w:val="left"/>
      <w:pPr>
        <w:ind w:left="5685" w:hanging="360"/>
      </w:pPr>
      <w:rPr>
        <w:rFonts w:ascii="Courier New" w:hAnsi="Courier New" w:cs="Courier New" w:hint="default"/>
      </w:rPr>
    </w:lvl>
    <w:lvl w:ilvl="8" w:tplc="45625252" w:tentative="1">
      <w:start w:val="1"/>
      <w:numFmt w:val="bullet"/>
      <w:lvlText w:val=""/>
      <w:lvlJc w:val="left"/>
      <w:pPr>
        <w:ind w:left="6405" w:hanging="360"/>
      </w:pPr>
      <w:rPr>
        <w:rFonts w:ascii="Wingdings" w:hAnsi="Wingdings" w:hint="default"/>
      </w:rPr>
    </w:lvl>
  </w:abstractNum>
  <w:abstractNum w:abstractNumId="24">
    <w:nsid w:val="3D3C5FA7"/>
    <w:multiLevelType w:val="multilevel"/>
    <w:tmpl w:val="9F26F4F6"/>
    <w:lvl w:ilvl="0">
      <w:start w:val="1"/>
      <w:numFmt w:val="decimal"/>
      <w:suff w:val="space"/>
      <w:lvlText w:val="%1"/>
      <w:lvlJc w:val="left"/>
      <w:pPr>
        <w:ind w:left="0" w:firstLine="709"/>
      </w:pPr>
      <w:rPr>
        <w:rFonts w:hint="default"/>
      </w:rPr>
    </w:lvl>
    <w:lvl w:ilvl="1">
      <w:start w:val="1"/>
      <w:numFmt w:val="bullet"/>
      <w:lvlText w:val=""/>
      <w:lvlJc w:val="left"/>
      <w:pPr>
        <w:ind w:left="0" w:firstLine="709"/>
      </w:pPr>
      <w:rPr>
        <w:rFonts w:ascii="Symbol" w:hAnsi="Symbol"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hint="default"/>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hint="default"/>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5">
    <w:nsid w:val="3DFD5136"/>
    <w:multiLevelType w:val="hybridMultilevel"/>
    <w:tmpl w:val="0C06A6E8"/>
    <w:lvl w:ilvl="0" w:tplc="A4A0016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5755354"/>
    <w:multiLevelType w:val="hybridMultilevel"/>
    <w:tmpl w:val="73EC8A4C"/>
    <w:lvl w:ilvl="0" w:tplc="F322210A">
      <w:start w:val="1"/>
      <w:numFmt w:val="decimal"/>
      <w:pStyle w:val="12-"/>
      <w:suff w:val="space"/>
      <w:lvlText w:val="%1)"/>
      <w:lvlJc w:val="left"/>
      <w:pPr>
        <w:ind w:left="0" w:firstLine="90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BFC4D30"/>
    <w:multiLevelType w:val="multilevel"/>
    <w:tmpl w:val="061A5004"/>
    <w:lvl w:ilvl="0">
      <w:start w:val="1"/>
      <w:numFmt w:val="decimal"/>
      <w:pStyle w:val="1"/>
      <w:suff w:val="space"/>
      <w:lvlText w:val="%1"/>
      <w:lvlJc w:val="left"/>
      <w:pPr>
        <w:ind w:left="-283" w:firstLine="709"/>
      </w:pPr>
      <w:rPr>
        <w:rFonts w:hint="default"/>
      </w:rPr>
    </w:lvl>
    <w:lvl w:ilvl="1">
      <w:start w:val="1"/>
      <w:numFmt w:val="decimal"/>
      <w:pStyle w:val="2"/>
      <w:suff w:val="space"/>
      <w:lvlText w:val="%1.%2"/>
      <w:lvlJc w:val="left"/>
      <w:pPr>
        <w:ind w:left="142" w:firstLine="709"/>
      </w:pPr>
      <w:rPr>
        <w:rFonts w:hint="default"/>
      </w:rPr>
    </w:lvl>
    <w:lvl w:ilvl="2">
      <w:start w:val="1"/>
      <w:numFmt w:val="decimal"/>
      <w:pStyle w:val="3"/>
      <w:suff w:val="space"/>
      <w:lvlText w:val="%1.%2.%3"/>
      <w:lvlJc w:val="left"/>
      <w:pPr>
        <w:ind w:left="142" w:firstLine="709"/>
      </w:pPr>
      <w:rPr>
        <w:rFonts w:hint="default"/>
        <w:b w:val="0"/>
        <w:color w:val="auto"/>
      </w:rPr>
    </w:lvl>
    <w:lvl w:ilvl="3">
      <w:start w:val="1"/>
      <w:numFmt w:val="decimal"/>
      <w:pStyle w:val="4"/>
      <w:suff w:val="space"/>
      <w:lvlText w:val="%1.%2.%3.%4"/>
      <w:lvlJc w:val="left"/>
      <w:pPr>
        <w:ind w:left="0" w:firstLine="709"/>
      </w:pPr>
      <w:rPr>
        <w:rFonts w:hint="default"/>
      </w:rPr>
    </w:lvl>
    <w:lvl w:ilvl="4">
      <w:start w:val="1"/>
      <w:numFmt w:val="decimal"/>
      <w:pStyle w:val="5"/>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pStyle w:val="8"/>
      <w:suff w:val="space"/>
      <w:lvlText w:val="%1.%2.%3.%4.%5.%6.%7.%8"/>
      <w:lvlJc w:val="left"/>
      <w:pPr>
        <w:ind w:left="0" w:firstLine="709"/>
      </w:pPr>
      <w:rPr>
        <w:rFonts w:hint="default"/>
      </w:rPr>
    </w:lvl>
    <w:lvl w:ilvl="8">
      <w:start w:val="1"/>
      <w:numFmt w:val="decimal"/>
      <w:pStyle w:val="9"/>
      <w:suff w:val="space"/>
      <w:lvlText w:val="%1.%2.%3.%4.%5.%6.%7.%8.%9"/>
      <w:lvlJc w:val="left"/>
      <w:pPr>
        <w:ind w:left="0" w:firstLine="709"/>
      </w:pPr>
      <w:rPr>
        <w:rFonts w:hint="default"/>
      </w:rPr>
    </w:lvl>
  </w:abstractNum>
  <w:abstractNum w:abstractNumId="28">
    <w:nsid w:val="4DC715CE"/>
    <w:multiLevelType w:val="hybridMultilevel"/>
    <w:tmpl w:val="80B66C24"/>
    <w:lvl w:ilvl="0" w:tplc="0B32E6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A20296"/>
    <w:multiLevelType w:val="hybridMultilevel"/>
    <w:tmpl w:val="CA6C32C2"/>
    <w:lvl w:ilvl="0" w:tplc="0B32E63E">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6B117D1"/>
    <w:multiLevelType w:val="hybridMultilevel"/>
    <w:tmpl w:val="B4E4FE2E"/>
    <w:lvl w:ilvl="0" w:tplc="CDA854A0">
      <w:start w:val="1"/>
      <w:numFmt w:val="bullet"/>
      <w:pStyle w:val="a0"/>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89C20C8"/>
    <w:multiLevelType w:val="hybridMultilevel"/>
    <w:tmpl w:val="5554DDCE"/>
    <w:lvl w:ilvl="0" w:tplc="1576A35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C043CFC"/>
    <w:multiLevelType w:val="hybridMultilevel"/>
    <w:tmpl w:val="843434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3DB1F70"/>
    <w:multiLevelType w:val="hybridMultilevel"/>
    <w:tmpl w:val="26D29376"/>
    <w:lvl w:ilvl="0" w:tplc="1BAE42D0">
      <w:start w:val="1"/>
      <w:numFmt w:val="bullet"/>
      <w:suff w:val="space"/>
      <w:lvlText w:val=""/>
      <w:lvlJc w:val="left"/>
      <w:pPr>
        <w:ind w:left="0" w:firstLine="709"/>
      </w:pPr>
      <w:rPr>
        <w:rFonts w:ascii="Symbol" w:hAnsi="Symbol" w:hint="default"/>
      </w:rPr>
    </w:lvl>
    <w:lvl w:ilvl="1" w:tplc="BAD88AD8" w:tentative="1">
      <w:start w:val="1"/>
      <w:numFmt w:val="bullet"/>
      <w:lvlText w:val="o"/>
      <w:lvlJc w:val="left"/>
      <w:pPr>
        <w:ind w:left="2149" w:hanging="360"/>
      </w:pPr>
      <w:rPr>
        <w:rFonts w:ascii="Courier New" w:hAnsi="Courier New" w:cs="Courier New" w:hint="default"/>
      </w:rPr>
    </w:lvl>
    <w:lvl w:ilvl="2" w:tplc="245C5FB6" w:tentative="1">
      <w:start w:val="1"/>
      <w:numFmt w:val="bullet"/>
      <w:lvlText w:val=""/>
      <w:lvlJc w:val="left"/>
      <w:pPr>
        <w:ind w:left="2869" w:hanging="360"/>
      </w:pPr>
      <w:rPr>
        <w:rFonts w:ascii="Wingdings" w:hAnsi="Wingdings" w:hint="default"/>
      </w:rPr>
    </w:lvl>
    <w:lvl w:ilvl="3" w:tplc="54825E96" w:tentative="1">
      <w:start w:val="1"/>
      <w:numFmt w:val="bullet"/>
      <w:lvlText w:val=""/>
      <w:lvlJc w:val="left"/>
      <w:pPr>
        <w:ind w:left="3589" w:hanging="360"/>
      </w:pPr>
      <w:rPr>
        <w:rFonts w:ascii="Symbol" w:hAnsi="Symbol" w:hint="default"/>
      </w:rPr>
    </w:lvl>
    <w:lvl w:ilvl="4" w:tplc="3F9A6810" w:tentative="1">
      <w:start w:val="1"/>
      <w:numFmt w:val="bullet"/>
      <w:lvlText w:val="o"/>
      <w:lvlJc w:val="left"/>
      <w:pPr>
        <w:ind w:left="4309" w:hanging="360"/>
      </w:pPr>
      <w:rPr>
        <w:rFonts w:ascii="Courier New" w:hAnsi="Courier New" w:cs="Courier New" w:hint="default"/>
      </w:rPr>
    </w:lvl>
    <w:lvl w:ilvl="5" w:tplc="C8307DE4" w:tentative="1">
      <w:start w:val="1"/>
      <w:numFmt w:val="bullet"/>
      <w:lvlText w:val=""/>
      <w:lvlJc w:val="left"/>
      <w:pPr>
        <w:ind w:left="5029" w:hanging="360"/>
      </w:pPr>
      <w:rPr>
        <w:rFonts w:ascii="Wingdings" w:hAnsi="Wingdings" w:hint="default"/>
      </w:rPr>
    </w:lvl>
    <w:lvl w:ilvl="6" w:tplc="0B90EC20" w:tentative="1">
      <w:start w:val="1"/>
      <w:numFmt w:val="bullet"/>
      <w:lvlText w:val=""/>
      <w:lvlJc w:val="left"/>
      <w:pPr>
        <w:ind w:left="5749" w:hanging="360"/>
      </w:pPr>
      <w:rPr>
        <w:rFonts w:ascii="Symbol" w:hAnsi="Symbol" w:hint="default"/>
      </w:rPr>
    </w:lvl>
    <w:lvl w:ilvl="7" w:tplc="26DACE0A" w:tentative="1">
      <w:start w:val="1"/>
      <w:numFmt w:val="bullet"/>
      <w:lvlText w:val="o"/>
      <w:lvlJc w:val="left"/>
      <w:pPr>
        <w:ind w:left="6469" w:hanging="360"/>
      </w:pPr>
      <w:rPr>
        <w:rFonts w:ascii="Courier New" w:hAnsi="Courier New" w:cs="Courier New" w:hint="default"/>
      </w:rPr>
    </w:lvl>
    <w:lvl w:ilvl="8" w:tplc="EFB6A178" w:tentative="1">
      <w:start w:val="1"/>
      <w:numFmt w:val="bullet"/>
      <w:lvlText w:val=""/>
      <w:lvlJc w:val="left"/>
      <w:pPr>
        <w:ind w:left="7189" w:hanging="360"/>
      </w:pPr>
      <w:rPr>
        <w:rFonts w:ascii="Wingdings" w:hAnsi="Wingdings" w:hint="default"/>
      </w:rPr>
    </w:lvl>
  </w:abstractNum>
  <w:abstractNum w:abstractNumId="34">
    <w:nsid w:val="6D203CBF"/>
    <w:multiLevelType w:val="hybridMultilevel"/>
    <w:tmpl w:val="D744D51E"/>
    <w:lvl w:ilvl="0" w:tplc="8C262F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C4188B"/>
    <w:multiLevelType w:val="hybridMultilevel"/>
    <w:tmpl w:val="805018D0"/>
    <w:lvl w:ilvl="0" w:tplc="6FC8AF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24"/>
  </w:num>
  <w:num w:numId="3">
    <w:abstractNumId w:val="19"/>
  </w:num>
  <w:num w:numId="4">
    <w:abstractNumId w:val="25"/>
  </w:num>
  <w:num w:numId="5">
    <w:abstractNumId w:val="33"/>
  </w:num>
  <w:num w:numId="6">
    <w:abstractNumId w:val="16"/>
  </w:num>
  <w:num w:numId="7">
    <w:abstractNumId w:val="1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2"/>
  </w:num>
  <w:num w:numId="11">
    <w:abstractNumId w:val="2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35"/>
  </w:num>
  <w:num w:numId="23">
    <w:abstractNumId w:val="13"/>
  </w:num>
  <w:num w:numId="24">
    <w:abstractNumId w:val="30"/>
  </w:num>
  <w:num w:numId="25">
    <w:abstractNumId w:val="21"/>
  </w:num>
  <w:num w:numId="26">
    <w:abstractNumId w:val="26"/>
  </w:num>
  <w:num w:numId="27">
    <w:abstractNumId w:val="31"/>
  </w:num>
  <w:num w:numId="28">
    <w:abstractNumId w:val="22"/>
    <w:lvlOverride w:ilvl="0">
      <w:startOverride w:val="1"/>
    </w:lvlOverride>
  </w:num>
  <w:num w:numId="29">
    <w:abstractNumId w:val="22"/>
    <w:lvlOverride w:ilvl="0">
      <w:startOverride w:val="1"/>
    </w:lvlOverride>
  </w:num>
  <w:num w:numId="30">
    <w:abstractNumId w:val="22"/>
    <w:lvlOverride w:ilvl="0">
      <w:startOverride w:val="1"/>
    </w:lvlOverride>
  </w:num>
  <w:num w:numId="31">
    <w:abstractNumId w:val="17"/>
  </w:num>
  <w:num w:numId="32">
    <w:abstractNumId w:val="34"/>
  </w:num>
  <w:num w:numId="33">
    <w:abstractNumId w:val="23"/>
  </w:num>
  <w:num w:numId="34">
    <w:abstractNumId w:val="11"/>
  </w:num>
  <w:num w:numId="35">
    <w:abstractNumId w:val="14"/>
  </w:num>
  <w:num w:numId="36">
    <w:abstractNumId w:val="32"/>
  </w:num>
  <w:num w:numId="37">
    <w:abstractNumId w:val="29"/>
  </w:num>
  <w:num w:numId="38">
    <w:abstractNumId w:val="28"/>
  </w:num>
  <w:num w:numId="39">
    <w:abstractNumId w:val="10"/>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0A"/>
    <w:rsid w:val="000003D6"/>
    <w:rsid w:val="0000076B"/>
    <w:rsid w:val="00000A94"/>
    <w:rsid w:val="00001003"/>
    <w:rsid w:val="00003F70"/>
    <w:rsid w:val="000043FA"/>
    <w:rsid w:val="000051F5"/>
    <w:rsid w:val="000060AD"/>
    <w:rsid w:val="0000674C"/>
    <w:rsid w:val="0001154D"/>
    <w:rsid w:val="00012830"/>
    <w:rsid w:val="000135ED"/>
    <w:rsid w:val="00013B93"/>
    <w:rsid w:val="00015CEF"/>
    <w:rsid w:val="0001697D"/>
    <w:rsid w:val="00017757"/>
    <w:rsid w:val="00022FED"/>
    <w:rsid w:val="00023EDD"/>
    <w:rsid w:val="00026DD9"/>
    <w:rsid w:val="0002726E"/>
    <w:rsid w:val="00027F6A"/>
    <w:rsid w:val="0003142E"/>
    <w:rsid w:val="00031C56"/>
    <w:rsid w:val="00032EC3"/>
    <w:rsid w:val="00034433"/>
    <w:rsid w:val="00036DF0"/>
    <w:rsid w:val="00037679"/>
    <w:rsid w:val="000419F6"/>
    <w:rsid w:val="00043F09"/>
    <w:rsid w:val="00045517"/>
    <w:rsid w:val="000460D1"/>
    <w:rsid w:val="00050C98"/>
    <w:rsid w:val="00052022"/>
    <w:rsid w:val="00053080"/>
    <w:rsid w:val="00053327"/>
    <w:rsid w:val="00054C2D"/>
    <w:rsid w:val="00054DF6"/>
    <w:rsid w:val="00055FBB"/>
    <w:rsid w:val="00055FBE"/>
    <w:rsid w:val="00060034"/>
    <w:rsid w:val="00061BF8"/>
    <w:rsid w:val="00061DDD"/>
    <w:rsid w:val="0006473F"/>
    <w:rsid w:val="000655B2"/>
    <w:rsid w:val="00070AAF"/>
    <w:rsid w:val="00072E1C"/>
    <w:rsid w:val="000746BE"/>
    <w:rsid w:val="000779D8"/>
    <w:rsid w:val="00081536"/>
    <w:rsid w:val="000823D8"/>
    <w:rsid w:val="00083A31"/>
    <w:rsid w:val="000844A8"/>
    <w:rsid w:val="00084545"/>
    <w:rsid w:val="00085F7E"/>
    <w:rsid w:val="00087403"/>
    <w:rsid w:val="00087D33"/>
    <w:rsid w:val="000915B5"/>
    <w:rsid w:val="00092142"/>
    <w:rsid w:val="000954CF"/>
    <w:rsid w:val="00096B28"/>
    <w:rsid w:val="0009788C"/>
    <w:rsid w:val="00097E76"/>
    <w:rsid w:val="000A473B"/>
    <w:rsid w:val="000A4D08"/>
    <w:rsid w:val="000A54FC"/>
    <w:rsid w:val="000A757C"/>
    <w:rsid w:val="000A7680"/>
    <w:rsid w:val="000B002F"/>
    <w:rsid w:val="000B0215"/>
    <w:rsid w:val="000B2582"/>
    <w:rsid w:val="000B3DFE"/>
    <w:rsid w:val="000B4062"/>
    <w:rsid w:val="000C2474"/>
    <w:rsid w:val="000C264F"/>
    <w:rsid w:val="000C3C4A"/>
    <w:rsid w:val="000C4139"/>
    <w:rsid w:val="000C5074"/>
    <w:rsid w:val="000C7284"/>
    <w:rsid w:val="000D0C23"/>
    <w:rsid w:val="000D5A12"/>
    <w:rsid w:val="000F508D"/>
    <w:rsid w:val="000F6F5C"/>
    <w:rsid w:val="00102CA7"/>
    <w:rsid w:val="00103B42"/>
    <w:rsid w:val="001057F0"/>
    <w:rsid w:val="00112346"/>
    <w:rsid w:val="00113040"/>
    <w:rsid w:val="001166D6"/>
    <w:rsid w:val="001173A6"/>
    <w:rsid w:val="001248D4"/>
    <w:rsid w:val="00125354"/>
    <w:rsid w:val="00127CCA"/>
    <w:rsid w:val="00127D57"/>
    <w:rsid w:val="00130D85"/>
    <w:rsid w:val="001317AF"/>
    <w:rsid w:val="00132831"/>
    <w:rsid w:val="001339C5"/>
    <w:rsid w:val="00137358"/>
    <w:rsid w:val="0013755D"/>
    <w:rsid w:val="0014139A"/>
    <w:rsid w:val="00142501"/>
    <w:rsid w:val="00145C13"/>
    <w:rsid w:val="00147DEF"/>
    <w:rsid w:val="0015131A"/>
    <w:rsid w:val="00151ABC"/>
    <w:rsid w:val="00153064"/>
    <w:rsid w:val="00156BBD"/>
    <w:rsid w:val="00156E93"/>
    <w:rsid w:val="001572CC"/>
    <w:rsid w:val="0016397F"/>
    <w:rsid w:val="00164885"/>
    <w:rsid w:val="00166875"/>
    <w:rsid w:val="0017598F"/>
    <w:rsid w:val="00175C1E"/>
    <w:rsid w:val="001853D5"/>
    <w:rsid w:val="001860A6"/>
    <w:rsid w:val="00187B00"/>
    <w:rsid w:val="00192C37"/>
    <w:rsid w:val="00195392"/>
    <w:rsid w:val="00195716"/>
    <w:rsid w:val="00196F42"/>
    <w:rsid w:val="001A3FC2"/>
    <w:rsid w:val="001A5201"/>
    <w:rsid w:val="001A6482"/>
    <w:rsid w:val="001A68FB"/>
    <w:rsid w:val="001B1706"/>
    <w:rsid w:val="001B5491"/>
    <w:rsid w:val="001C1BF3"/>
    <w:rsid w:val="001C3309"/>
    <w:rsid w:val="001C59E7"/>
    <w:rsid w:val="001C692A"/>
    <w:rsid w:val="001D2862"/>
    <w:rsid w:val="001D3115"/>
    <w:rsid w:val="001D6C55"/>
    <w:rsid w:val="001D736D"/>
    <w:rsid w:val="001E0150"/>
    <w:rsid w:val="001E28E7"/>
    <w:rsid w:val="001E324D"/>
    <w:rsid w:val="001E3A5C"/>
    <w:rsid w:val="001E5DD3"/>
    <w:rsid w:val="001E6B7A"/>
    <w:rsid w:val="001E7969"/>
    <w:rsid w:val="001F0374"/>
    <w:rsid w:val="001F20D1"/>
    <w:rsid w:val="001F2B73"/>
    <w:rsid w:val="001F487B"/>
    <w:rsid w:val="001F5822"/>
    <w:rsid w:val="001F5DC3"/>
    <w:rsid w:val="001F6581"/>
    <w:rsid w:val="00200252"/>
    <w:rsid w:val="00204BC5"/>
    <w:rsid w:val="002077A0"/>
    <w:rsid w:val="00207CCD"/>
    <w:rsid w:val="00210726"/>
    <w:rsid w:val="00210F40"/>
    <w:rsid w:val="0021135D"/>
    <w:rsid w:val="002116E8"/>
    <w:rsid w:val="00213058"/>
    <w:rsid w:val="00213AE2"/>
    <w:rsid w:val="00214B63"/>
    <w:rsid w:val="0021556F"/>
    <w:rsid w:val="0021560C"/>
    <w:rsid w:val="00221362"/>
    <w:rsid w:val="0022523D"/>
    <w:rsid w:val="00226A1B"/>
    <w:rsid w:val="002331B9"/>
    <w:rsid w:val="00240662"/>
    <w:rsid w:val="00240DFF"/>
    <w:rsid w:val="002411F3"/>
    <w:rsid w:val="002416CA"/>
    <w:rsid w:val="00243676"/>
    <w:rsid w:val="00246D46"/>
    <w:rsid w:val="002475BB"/>
    <w:rsid w:val="002525F7"/>
    <w:rsid w:val="00254770"/>
    <w:rsid w:val="002554C4"/>
    <w:rsid w:val="002557CD"/>
    <w:rsid w:val="002619FE"/>
    <w:rsid w:val="00262C0B"/>
    <w:rsid w:val="00265C01"/>
    <w:rsid w:val="00266BB7"/>
    <w:rsid w:val="00266C8A"/>
    <w:rsid w:val="00267E15"/>
    <w:rsid w:val="00274548"/>
    <w:rsid w:val="002747D5"/>
    <w:rsid w:val="00275120"/>
    <w:rsid w:val="00275ED8"/>
    <w:rsid w:val="00277A52"/>
    <w:rsid w:val="00282451"/>
    <w:rsid w:val="002857D6"/>
    <w:rsid w:val="00287452"/>
    <w:rsid w:val="00290EAE"/>
    <w:rsid w:val="00291673"/>
    <w:rsid w:val="0029297E"/>
    <w:rsid w:val="002950F4"/>
    <w:rsid w:val="002A26E2"/>
    <w:rsid w:val="002A3FCF"/>
    <w:rsid w:val="002A4A96"/>
    <w:rsid w:val="002A73BF"/>
    <w:rsid w:val="002A795C"/>
    <w:rsid w:val="002B1387"/>
    <w:rsid w:val="002B4479"/>
    <w:rsid w:val="002B6D9A"/>
    <w:rsid w:val="002B7F85"/>
    <w:rsid w:val="002C1ACE"/>
    <w:rsid w:val="002C35AD"/>
    <w:rsid w:val="002C50D1"/>
    <w:rsid w:val="002D23E3"/>
    <w:rsid w:val="002D73CA"/>
    <w:rsid w:val="002D791F"/>
    <w:rsid w:val="002D7DB6"/>
    <w:rsid w:val="002E4D02"/>
    <w:rsid w:val="002E5162"/>
    <w:rsid w:val="002E5557"/>
    <w:rsid w:val="002E5FAE"/>
    <w:rsid w:val="002E6D60"/>
    <w:rsid w:val="002E7D46"/>
    <w:rsid w:val="002E7D81"/>
    <w:rsid w:val="002F0D37"/>
    <w:rsid w:val="002F174F"/>
    <w:rsid w:val="002F19C3"/>
    <w:rsid w:val="002F2378"/>
    <w:rsid w:val="002F28A4"/>
    <w:rsid w:val="002F2AAF"/>
    <w:rsid w:val="002F5396"/>
    <w:rsid w:val="002F7AEE"/>
    <w:rsid w:val="003012F5"/>
    <w:rsid w:val="00302451"/>
    <w:rsid w:val="0030452E"/>
    <w:rsid w:val="00305A21"/>
    <w:rsid w:val="00311BB8"/>
    <w:rsid w:val="0031203E"/>
    <w:rsid w:val="0031443E"/>
    <w:rsid w:val="00314A71"/>
    <w:rsid w:val="003160EC"/>
    <w:rsid w:val="003214FE"/>
    <w:rsid w:val="003221EA"/>
    <w:rsid w:val="003221EF"/>
    <w:rsid w:val="00322CF5"/>
    <w:rsid w:val="00324780"/>
    <w:rsid w:val="003279AD"/>
    <w:rsid w:val="0033160A"/>
    <w:rsid w:val="00332F6E"/>
    <w:rsid w:val="00334B69"/>
    <w:rsid w:val="00336E63"/>
    <w:rsid w:val="003401A7"/>
    <w:rsid w:val="00341022"/>
    <w:rsid w:val="00341902"/>
    <w:rsid w:val="003432C3"/>
    <w:rsid w:val="0034714E"/>
    <w:rsid w:val="00347696"/>
    <w:rsid w:val="003479C7"/>
    <w:rsid w:val="0035211F"/>
    <w:rsid w:val="003554E4"/>
    <w:rsid w:val="0035608C"/>
    <w:rsid w:val="00356924"/>
    <w:rsid w:val="00357217"/>
    <w:rsid w:val="00357B8D"/>
    <w:rsid w:val="00361555"/>
    <w:rsid w:val="00362AF7"/>
    <w:rsid w:val="00364901"/>
    <w:rsid w:val="003652DC"/>
    <w:rsid w:val="00367BDE"/>
    <w:rsid w:val="003723C3"/>
    <w:rsid w:val="0037422E"/>
    <w:rsid w:val="00376F7B"/>
    <w:rsid w:val="00381986"/>
    <w:rsid w:val="00384A54"/>
    <w:rsid w:val="003916A7"/>
    <w:rsid w:val="0039340B"/>
    <w:rsid w:val="00393425"/>
    <w:rsid w:val="00396B73"/>
    <w:rsid w:val="00397A6D"/>
    <w:rsid w:val="00397E76"/>
    <w:rsid w:val="003A0E16"/>
    <w:rsid w:val="003A6712"/>
    <w:rsid w:val="003A7EF5"/>
    <w:rsid w:val="003B0268"/>
    <w:rsid w:val="003B0306"/>
    <w:rsid w:val="003B0CD5"/>
    <w:rsid w:val="003B6E68"/>
    <w:rsid w:val="003C0EDD"/>
    <w:rsid w:val="003C2DE2"/>
    <w:rsid w:val="003C5E8C"/>
    <w:rsid w:val="003C67F9"/>
    <w:rsid w:val="003D0227"/>
    <w:rsid w:val="003D2712"/>
    <w:rsid w:val="003D3089"/>
    <w:rsid w:val="003D39EE"/>
    <w:rsid w:val="003D4582"/>
    <w:rsid w:val="003D5D86"/>
    <w:rsid w:val="003D7623"/>
    <w:rsid w:val="003D780B"/>
    <w:rsid w:val="003E1ABA"/>
    <w:rsid w:val="003E210F"/>
    <w:rsid w:val="003E7140"/>
    <w:rsid w:val="003F06CF"/>
    <w:rsid w:val="003F1D9C"/>
    <w:rsid w:val="003F1DC6"/>
    <w:rsid w:val="003F4B66"/>
    <w:rsid w:val="003F6D15"/>
    <w:rsid w:val="004003D6"/>
    <w:rsid w:val="00400CE3"/>
    <w:rsid w:val="00401D53"/>
    <w:rsid w:val="004028EE"/>
    <w:rsid w:val="00406C90"/>
    <w:rsid w:val="00407936"/>
    <w:rsid w:val="00407E5F"/>
    <w:rsid w:val="00410F52"/>
    <w:rsid w:val="00411AE7"/>
    <w:rsid w:val="004153DE"/>
    <w:rsid w:val="00417062"/>
    <w:rsid w:val="00420DA4"/>
    <w:rsid w:val="00423D78"/>
    <w:rsid w:val="00424ACA"/>
    <w:rsid w:val="004258AE"/>
    <w:rsid w:val="004310E2"/>
    <w:rsid w:val="00434453"/>
    <w:rsid w:val="004436E0"/>
    <w:rsid w:val="004444F1"/>
    <w:rsid w:val="004456CE"/>
    <w:rsid w:val="004500FF"/>
    <w:rsid w:val="004503AB"/>
    <w:rsid w:val="004517C8"/>
    <w:rsid w:val="0045433C"/>
    <w:rsid w:val="004615AF"/>
    <w:rsid w:val="00461D2F"/>
    <w:rsid w:val="00463ECA"/>
    <w:rsid w:val="00463F7B"/>
    <w:rsid w:val="004671D0"/>
    <w:rsid w:val="00467AB5"/>
    <w:rsid w:val="0047020E"/>
    <w:rsid w:val="004702F8"/>
    <w:rsid w:val="00470F43"/>
    <w:rsid w:val="00471591"/>
    <w:rsid w:val="00474C51"/>
    <w:rsid w:val="0047711A"/>
    <w:rsid w:val="00480BCF"/>
    <w:rsid w:val="004875DC"/>
    <w:rsid w:val="00487A63"/>
    <w:rsid w:val="0049021D"/>
    <w:rsid w:val="004908A8"/>
    <w:rsid w:val="00491241"/>
    <w:rsid w:val="00491ABA"/>
    <w:rsid w:val="004958BA"/>
    <w:rsid w:val="00496CF8"/>
    <w:rsid w:val="004A0209"/>
    <w:rsid w:val="004A3F7E"/>
    <w:rsid w:val="004B09F6"/>
    <w:rsid w:val="004B4CDF"/>
    <w:rsid w:val="004B633A"/>
    <w:rsid w:val="004B78D2"/>
    <w:rsid w:val="004C0F7C"/>
    <w:rsid w:val="004C1971"/>
    <w:rsid w:val="004C1CF6"/>
    <w:rsid w:val="004C30DC"/>
    <w:rsid w:val="004C342B"/>
    <w:rsid w:val="004C4E66"/>
    <w:rsid w:val="004C7B93"/>
    <w:rsid w:val="004C7D9D"/>
    <w:rsid w:val="004D1DC5"/>
    <w:rsid w:val="004D1F25"/>
    <w:rsid w:val="004D39CB"/>
    <w:rsid w:val="004D6EAC"/>
    <w:rsid w:val="004E0068"/>
    <w:rsid w:val="004E520F"/>
    <w:rsid w:val="004E526A"/>
    <w:rsid w:val="004E5604"/>
    <w:rsid w:val="004E5D95"/>
    <w:rsid w:val="004E6F14"/>
    <w:rsid w:val="004E700F"/>
    <w:rsid w:val="004E7D52"/>
    <w:rsid w:val="004F0483"/>
    <w:rsid w:val="004F0CF1"/>
    <w:rsid w:val="004F2106"/>
    <w:rsid w:val="004F28BE"/>
    <w:rsid w:val="004F2985"/>
    <w:rsid w:val="004F4A36"/>
    <w:rsid w:val="0050092B"/>
    <w:rsid w:val="00502541"/>
    <w:rsid w:val="005029C1"/>
    <w:rsid w:val="00504FA4"/>
    <w:rsid w:val="0050613F"/>
    <w:rsid w:val="00506371"/>
    <w:rsid w:val="00510D9F"/>
    <w:rsid w:val="00512417"/>
    <w:rsid w:val="0051241B"/>
    <w:rsid w:val="005134D2"/>
    <w:rsid w:val="00514F80"/>
    <w:rsid w:val="005159F8"/>
    <w:rsid w:val="00515FE4"/>
    <w:rsid w:val="00522237"/>
    <w:rsid w:val="00522319"/>
    <w:rsid w:val="005223A7"/>
    <w:rsid w:val="0052260E"/>
    <w:rsid w:val="005253CD"/>
    <w:rsid w:val="00531271"/>
    <w:rsid w:val="00534185"/>
    <w:rsid w:val="00534996"/>
    <w:rsid w:val="00535507"/>
    <w:rsid w:val="00540900"/>
    <w:rsid w:val="00540C6F"/>
    <w:rsid w:val="00541081"/>
    <w:rsid w:val="0054348E"/>
    <w:rsid w:val="005444BA"/>
    <w:rsid w:val="00545148"/>
    <w:rsid w:val="00545D8E"/>
    <w:rsid w:val="00551FEB"/>
    <w:rsid w:val="0055246A"/>
    <w:rsid w:val="00552702"/>
    <w:rsid w:val="00552983"/>
    <w:rsid w:val="00554DC5"/>
    <w:rsid w:val="005551B3"/>
    <w:rsid w:val="0055560C"/>
    <w:rsid w:val="005556FE"/>
    <w:rsid w:val="005614BD"/>
    <w:rsid w:val="00563DD7"/>
    <w:rsid w:val="005652EB"/>
    <w:rsid w:val="005658A4"/>
    <w:rsid w:val="0056657E"/>
    <w:rsid w:val="0056710C"/>
    <w:rsid w:val="00567E01"/>
    <w:rsid w:val="00571ED9"/>
    <w:rsid w:val="00575E5B"/>
    <w:rsid w:val="005773BC"/>
    <w:rsid w:val="005779CC"/>
    <w:rsid w:val="00577AFC"/>
    <w:rsid w:val="0058020D"/>
    <w:rsid w:val="00581816"/>
    <w:rsid w:val="0058295F"/>
    <w:rsid w:val="00584ABB"/>
    <w:rsid w:val="00584DAF"/>
    <w:rsid w:val="005857E6"/>
    <w:rsid w:val="00585F95"/>
    <w:rsid w:val="005910C6"/>
    <w:rsid w:val="0059173B"/>
    <w:rsid w:val="00591A7B"/>
    <w:rsid w:val="00591F68"/>
    <w:rsid w:val="005958FF"/>
    <w:rsid w:val="005972C4"/>
    <w:rsid w:val="00597855"/>
    <w:rsid w:val="00597BBF"/>
    <w:rsid w:val="00597BF8"/>
    <w:rsid w:val="005A4AAA"/>
    <w:rsid w:val="005A52BC"/>
    <w:rsid w:val="005A743B"/>
    <w:rsid w:val="005B1221"/>
    <w:rsid w:val="005B3BDC"/>
    <w:rsid w:val="005B3D61"/>
    <w:rsid w:val="005B49F7"/>
    <w:rsid w:val="005B4D1F"/>
    <w:rsid w:val="005B5F16"/>
    <w:rsid w:val="005B6F59"/>
    <w:rsid w:val="005C1116"/>
    <w:rsid w:val="005C282C"/>
    <w:rsid w:val="005C5415"/>
    <w:rsid w:val="005C5A84"/>
    <w:rsid w:val="005C72F7"/>
    <w:rsid w:val="005D0449"/>
    <w:rsid w:val="005D27EC"/>
    <w:rsid w:val="005D3E94"/>
    <w:rsid w:val="005D428F"/>
    <w:rsid w:val="005D4C0C"/>
    <w:rsid w:val="005D74AE"/>
    <w:rsid w:val="005D7A8F"/>
    <w:rsid w:val="005E2135"/>
    <w:rsid w:val="005E2B81"/>
    <w:rsid w:val="005E4D3A"/>
    <w:rsid w:val="005E53CD"/>
    <w:rsid w:val="005E64F2"/>
    <w:rsid w:val="005E78DE"/>
    <w:rsid w:val="005F014B"/>
    <w:rsid w:val="005F0A8D"/>
    <w:rsid w:val="005F1A9D"/>
    <w:rsid w:val="005F3340"/>
    <w:rsid w:val="005F3B87"/>
    <w:rsid w:val="005F4760"/>
    <w:rsid w:val="005F7DB7"/>
    <w:rsid w:val="00602B68"/>
    <w:rsid w:val="00603793"/>
    <w:rsid w:val="006044B9"/>
    <w:rsid w:val="00606B54"/>
    <w:rsid w:val="006102F4"/>
    <w:rsid w:val="0061079B"/>
    <w:rsid w:val="00610CB3"/>
    <w:rsid w:val="0061238B"/>
    <w:rsid w:val="00616641"/>
    <w:rsid w:val="006176C0"/>
    <w:rsid w:val="00620595"/>
    <w:rsid w:val="00622244"/>
    <w:rsid w:val="0062429A"/>
    <w:rsid w:val="00625902"/>
    <w:rsid w:val="00630FAF"/>
    <w:rsid w:val="00632ED0"/>
    <w:rsid w:val="006339E2"/>
    <w:rsid w:val="00635545"/>
    <w:rsid w:val="00637FAC"/>
    <w:rsid w:val="00640BC5"/>
    <w:rsid w:val="00645949"/>
    <w:rsid w:val="00646C69"/>
    <w:rsid w:val="00647C87"/>
    <w:rsid w:val="00651B8D"/>
    <w:rsid w:val="00651C64"/>
    <w:rsid w:val="00655842"/>
    <w:rsid w:val="00656A38"/>
    <w:rsid w:val="00662A17"/>
    <w:rsid w:val="00664F09"/>
    <w:rsid w:val="0066679A"/>
    <w:rsid w:val="0066784A"/>
    <w:rsid w:val="00670AC7"/>
    <w:rsid w:val="00673D03"/>
    <w:rsid w:val="00680866"/>
    <w:rsid w:val="00680B6A"/>
    <w:rsid w:val="00684EC8"/>
    <w:rsid w:val="00687FE2"/>
    <w:rsid w:val="00692CCC"/>
    <w:rsid w:val="00693DB8"/>
    <w:rsid w:val="00694153"/>
    <w:rsid w:val="00695FD0"/>
    <w:rsid w:val="00696F96"/>
    <w:rsid w:val="00697CB0"/>
    <w:rsid w:val="006A027A"/>
    <w:rsid w:val="006A2B56"/>
    <w:rsid w:val="006A6987"/>
    <w:rsid w:val="006A6D90"/>
    <w:rsid w:val="006B10EF"/>
    <w:rsid w:val="006B339F"/>
    <w:rsid w:val="006B38ED"/>
    <w:rsid w:val="006B4F82"/>
    <w:rsid w:val="006B6702"/>
    <w:rsid w:val="006C0FEF"/>
    <w:rsid w:val="006C142F"/>
    <w:rsid w:val="006C33A6"/>
    <w:rsid w:val="006D0E78"/>
    <w:rsid w:val="006D22CF"/>
    <w:rsid w:val="006D280D"/>
    <w:rsid w:val="006D3048"/>
    <w:rsid w:val="006D5A24"/>
    <w:rsid w:val="006D6BED"/>
    <w:rsid w:val="006D7263"/>
    <w:rsid w:val="006E1B8C"/>
    <w:rsid w:val="006E5607"/>
    <w:rsid w:val="006E7083"/>
    <w:rsid w:val="006F4341"/>
    <w:rsid w:val="006F4B18"/>
    <w:rsid w:val="006F5C36"/>
    <w:rsid w:val="006F5C52"/>
    <w:rsid w:val="006F6CF8"/>
    <w:rsid w:val="00703E70"/>
    <w:rsid w:val="0070577D"/>
    <w:rsid w:val="00705CFF"/>
    <w:rsid w:val="00705DF3"/>
    <w:rsid w:val="0070608C"/>
    <w:rsid w:val="00712475"/>
    <w:rsid w:val="00714053"/>
    <w:rsid w:val="00714063"/>
    <w:rsid w:val="00714065"/>
    <w:rsid w:val="00716CA0"/>
    <w:rsid w:val="007209A2"/>
    <w:rsid w:val="00721071"/>
    <w:rsid w:val="00722ED9"/>
    <w:rsid w:val="007230F2"/>
    <w:rsid w:val="007356C9"/>
    <w:rsid w:val="00741305"/>
    <w:rsid w:val="00741969"/>
    <w:rsid w:val="007434FF"/>
    <w:rsid w:val="007435FB"/>
    <w:rsid w:val="00743E68"/>
    <w:rsid w:val="00746388"/>
    <w:rsid w:val="00750C4D"/>
    <w:rsid w:val="00751256"/>
    <w:rsid w:val="00752687"/>
    <w:rsid w:val="007531C9"/>
    <w:rsid w:val="00753C9C"/>
    <w:rsid w:val="0075529D"/>
    <w:rsid w:val="007552DB"/>
    <w:rsid w:val="00757187"/>
    <w:rsid w:val="00760D0B"/>
    <w:rsid w:val="007614CD"/>
    <w:rsid w:val="0076327C"/>
    <w:rsid w:val="00770A54"/>
    <w:rsid w:val="00770FD2"/>
    <w:rsid w:val="00772910"/>
    <w:rsid w:val="007731B4"/>
    <w:rsid w:val="00776638"/>
    <w:rsid w:val="00780A70"/>
    <w:rsid w:val="00781CA8"/>
    <w:rsid w:val="007833AA"/>
    <w:rsid w:val="007839BD"/>
    <w:rsid w:val="007850BF"/>
    <w:rsid w:val="0078616D"/>
    <w:rsid w:val="00786846"/>
    <w:rsid w:val="00786DAE"/>
    <w:rsid w:val="007875BD"/>
    <w:rsid w:val="00792CC1"/>
    <w:rsid w:val="00795582"/>
    <w:rsid w:val="007974D8"/>
    <w:rsid w:val="007A00CA"/>
    <w:rsid w:val="007A01F2"/>
    <w:rsid w:val="007A06A3"/>
    <w:rsid w:val="007A0988"/>
    <w:rsid w:val="007A0C45"/>
    <w:rsid w:val="007A31F1"/>
    <w:rsid w:val="007A4F38"/>
    <w:rsid w:val="007A4FAA"/>
    <w:rsid w:val="007A6B7C"/>
    <w:rsid w:val="007A6E8E"/>
    <w:rsid w:val="007A6F77"/>
    <w:rsid w:val="007B235C"/>
    <w:rsid w:val="007B409A"/>
    <w:rsid w:val="007B5D40"/>
    <w:rsid w:val="007B7207"/>
    <w:rsid w:val="007B738C"/>
    <w:rsid w:val="007C062A"/>
    <w:rsid w:val="007C2A63"/>
    <w:rsid w:val="007C3590"/>
    <w:rsid w:val="007C3D06"/>
    <w:rsid w:val="007C4939"/>
    <w:rsid w:val="007C4FE5"/>
    <w:rsid w:val="007C6F29"/>
    <w:rsid w:val="007C6F7E"/>
    <w:rsid w:val="007D1430"/>
    <w:rsid w:val="007D3837"/>
    <w:rsid w:val="007D3C18"/>
    <w:rsid w:val="007D3F1A"/>
    <w:rsid w:val="007D7005"/>
    <w:rsid w:val="007E0380"/>
    <w:rsid w:val="007E19BD"/>
    <w:rsid w:val="007E1B50"/>
    <w:rsid w:val="007E34CB"/>
    <w:rsid w:val="007E501A"/>
    <w:rsid w:val="007E6635"/>
    <w:rsid w:val="007E698D"/>
    <w:rsid w:val="007E7C66"/>
    <w:rsid w:val="007E7EC5"/>
    <w:rsid w:val="007F13A7"/>
    <w:rsid w:val="007F1763"/>
    <w:rsid w:val="007F1F4E"/>
    <w:rsid w:val="007F30EC"/>
    <w:rsid w:val="007F505B"/>
    <w:rsid w:val="007F5CD3"/>
    <w:rsid w:val="007F6A8A"/>
    <w:rsid w:val="00801303"/>
    <w:rsid w:val="00801DEF"/>
    <w:rsid w:val="008032AA"/>
    <w:rsid w:val="00807BAE"/>
    <w:rsid w:val="00810D77"/>
    <w:rsid w:val="00811397"/>
    <w:rsid w:val="008123D1"/>
    <w:rsid w:val="00812B5B"/>
    <w:rsid w:val="0081456B"/>
    <w:rsid w:val="00815E34"/>
    <w:rsid w:val="00816E44"/>
    <w:rsid w:val="00821DFA"/>
    <w:rsid w:val="00822529"/>
    <w:rsid w:val="00824255"/>
    <w:rsid w:val="0082457F"/>
    <w:rsid w:val="00824637"/>
    <w:rsid w:val="00825528"/>
    <w:rsid w:val="008258DC"/>
    <w:rsid w:val="00825EC5"/>
    <w:rsid w:val="0082614B"/>
    <w:rsid w:val="0082742B"/>
    <w:rsid w:val="00827BC3"/>
    <w:rsid w:val="00830354"/>
    <w:rsid w:val="008331AE"/>
    <w:rsid w:val="00833485"/>
    <w:rsid w:val="008367A5"/>
    <w:rsid w:val="00836A8D"/>
    <w:rsid w:val="00847C7A"/>
    <w:rsid w:val="00850362"/>
    <w:rsid w:val="008526EA"/>
    <w:rsid w:val="008537D4"/>
    <w:rsid w:val="0085467E"/>
    <w:rsid w:val="00857B2D"/>
    <w:rsid w:val="00857D66"/>
    <w:rsid w:val="00860408"/>
    <w:rsid w:val="00862101"/>
    <w:rsid w:val="00867115"/>
    <w:rsid w:val="008674D9"/>
    <w:rsid w:val="00870E3D"/>
    <w:rsid w:val="00873C24"/>
    <w:rsid w:val="008756D2"/>
    <w:rsid w:val="0087698F"/>
    <w:rsid w:val="008775EC"/>
    <w:rsid w:val="00880E7D"/>
    <w:rsid w:val="00884A3D"/>
    <w:rsid w:val="0088576C"/>
    <w:rsid w:val="00885938"/>
    <w:rsid w:val="00886568"/>
    <w:rsid w:val="00887BAB"/>
    <w:rsid w:val="008923FD"/>
    <w:rsid w:val="00892757"/>
    <w:rsid w:val="00892840"/>
    <w:rsid w:val="0089293A"/>
    <w:rsid w:val="00892CB7"/>
    <w:rsid w:val="00892E2F"/>
    <w:rsid w:val="00895113"/>
    <w:rsid w:val="008961EB"/>
    <w:rsid w:val="008A00A9"/>
    <w:rsid w:val="008A230B"/>
    <w:rsid w:val="008A35AB"/>
    <w:rsid w:val="008A4796"/>
    <w:rsid w:val="008A69D5"/>
    <w:rsid w:val="008A6F71"/>
    <w:rsid w:val="008B2617"/>
    <w:rsid w:val="008B5764"/>
    <w:rsid w:val="008B6012"/>
    <w:rsid w:val="008B6E37"/>
    <w:rsid w:val="008C6323"/>
    <w:rsid w:val="008D01B0"/>
    <w:rsid w:val="008D0E92"/>
    <w:rsid w:val="008D1761"/>
    <w:rsid w:val="008D508B"/>
    <w:rsid w:val="008D551E"/>
    <w:rsid w:val="008D6C5B"/>
    <w:rsid w:val="008E038E"/>
    <w:rsid w:val="008E20F3"/>
    <w:rsid w:val="008E3E4B"/>
    <w:rsid w:val="008E4E7A"/>
    <w:rsid w:val="008E7F33"/>
    <w:rsid w:val="008F2F9F"/>
    <w:rsid w:val="008F370E"/>
    <w:rsid w:val="008F41FF"/>
    <w:rsid w:val="008F7203"/>
    <w:rsid w:val="008F7EE4"/>
    <w:rsid w:val="00900386"/>
    <w:rsid w:val="009030EB"/>
    <w:rsid w:val="00904285"/>
    <w:rsid w:val="00905915"/>
    <w:rsid w:val="00906328"/>
    <w:rsid w:val="00917A2E"/>
    <w:rsid w:val="00920B09"/>
    <w:rsid w:val="00921CA2"/>
    <w:rsid w:val="00926F55"/>
    <w:rsid w:val="00931E79"/>
    <w:rsid w:val="00932D98"/>
    <w:rsid w:val="00932F52"/>
    <w:rsid w:val="00933F5D"/>
    <w:rsid w:val="0093421E"/>
    <w:rsid w:val="00935427"/>
    <w:rsid w:val="00942272"/>
    <w:rsid w:val="00942A64"/>
    <w:rsid w:val="00944A8A"/>
    <w:rsid w:val="00945050"/>
    <w:rsid w:val="00952833"/>
    <w:rsid w:val="00952B00"/>
    <w:rsid w:val="009535EF"/>
    <w:rsid w:val="00955D2D"/>
    <w:rsid w:val="00960C78"/>
    <w:rsid w:val="00961E53"/>
    <w:rsid w:val="00963613"/>
    <w:rsid w:val="00963B83"/>
    <w:rsid w:val="00963CA2"/>
    <w:rsid w:val="009714A7"/>
    <w:rsid w:val="00972CEB"/>
    <w:rsid w:val="00975033"/>
    <w:rsid w:val="009819A1"/>
    <w:rsid w:val="00981BC6"/>
    <w:rsid w:val="009830A1"/>
    <w:rsid w:val="0098314D"/>
    <w:rsid w:val="00986A43"/>
    <w:rsid w:val="00986FE2"/>
    <w:rsid w:val="00987B44"/>
    <w:rsid w:val="009930A9"/>
    <w:rsid w:val="00993F87"/>
    <w:rsid w:val="009944DF"/>
    <w:rsid w:val="00996775"/>
    <w:rsid w:val="00996924"/>
    <w:rsid w:val="009A00FF"/>
    <w:rsid w:val="009A146F"/>
    <w:rsid w:val="009A1583"/>
    <w:rsid w:val="009A1F90"/>
    <w:rsid w:val="009A2331"/>
    <w:rsid w:val="009A7331"/>
    <w:rsid w:val="009B0147"/>
    <w:rsid w:val="009B0E63"/>
    <w:rsid w:val="009B1A30"/>
    <w:rsid w:val="009B37E0"/>
    <w:rsid w:val="009B3CF5"/>
    <w:rsid w:val="009B3F5F"/>
    <w:rsid w:val="009B3F92"/>
    <w:rsid w:val="009B5486"/>
    <w:rsid w:val="009B6541"/>
    <w:rsid w:val="009B6A76"/>
    <w:rsid w:val="009C5BA0"/>
    <w:rsid w:val="009C5E04"/>
    <w:rsid w:val="009C768C"/>
    <w:rsid w:val="009D02B1"/>
    <w:rsid w:val="009D0BCF"/>
    <w:rsid w:val="009D1F4D"/>
    <w:rsid w:val="009D23CB"/>
    <w:rsid w:val="009D3056"/>
    <w:rsid w:val="009D4464"/>
    <w:rsid w:val="009D5BEF"/>
    <w:rsid w:val="009D61A8"/>
    <w:rsid w:val="009D63E3"/>
    <w:rsid w:val="009D7BFE"/>
    <w:rsid w:val="009E080F"/>
    <w:rsid w:val="009E134F"/>
    <w:rsid w:val="009E644A"/>
    <w:rsid w:val="009E7E7B"/>
    <w:rsid w:val="009F007C"/>
    <w:rsid w:val="009F0AB2"/>
    <w:rsid w:val="009F450C"/>
    <w:rsid w:val="009F4716"/>
    <w:rsid w:val="00A02906"/>
    <w:rsid w:val="00A05C4E"/>
    <w:rsid w:val="00A0695B"/>
    <w:rsid w:val="00A06D8A"/>
    <w:rsid w:val="00A10D2B"/>
    <w:rsid w:val="00A10FFC"/>
    <w:rsid w:val="00A121C6"/>
    <w:rsid w:val="00A14168"/>
    <w:rsid w:val="00A1428C"/>
    <w:rsid w:val="00A15521"/>
    <w:rsid w:val="00A155D3"/>
    <w:rsid w:val="00A1747E"/>
    <w:rsid w:val="00A175DD"/>
    <w:rsid w:val="00A1799B"/>
    <w:rsid w:val="00A20F3E"/>
    <w:rsid w:val="00A21B96"/>
    <w:rsid w:val="00A22EBB"/>
    <w:rsid w:val="00A25398"/>
    <w:rsid w:val="00A30917"/>
    <w:rsid w:val="00A346E3"/>
    <w:rsid w:val="00A3771E"/>
    <w:rsid w:val="00A41F6E"/>
    <w:rsid w:val="00A4236F"/>
    <w:rsid w:val="00A43F5B"/>
    <w:rsid w:val="00A44AB0"/>
    <w:rsid w:val="00A5038F"/>
    <w:rsid w:val="00A505C2"/>
    <w:rsid w:val="00A520E6"/>
    <w:rsid w:val="00A527D3"/>
    <w:rsid w:val="00A546E1"/>
    <w:rsid w:val="00A563ED"/>
    <w:rsid w:val="00A5742C"/>
    <w:rsid w:val="00A578EB"/>
    <w:rsid w:val="00A6131A"/>
    <w:rsid w:val="00A628C4"/>
    <w:rsid w:val="00A63971"/>
    <w:rsid w:val="00A70F04"/>
    <w:rsid w:val="00A70F3C"/>
    <w:rsid w:val="00A75156"/>
    <w:rsid w:val="00A75579"/>
    <w:rsid w:val="00A76224"/>
    <w:rsid w:val="00A76E68"/>
    <w:rsid w:val="00A805DB"/>
    <w:rsid w:val="00A81F20"/>
    <w:rsid w:val="00A82294"/>
    <w:rsid w:val="00A824E1"/>
    <w:rsid w:val="00A83F67"/>
    <w:rsid w:val="00A8425A"/>
    <w:rsid w:val="00A84676"/>
    <w:rsid w:val="00A84967"/>
    <w:rsid w:val="00A84BCC"/>
    <w:rsid w:val="00A851AD"/>
    <w:rsid w:val="00A8619C"/>
    <w:rsid w:val="00A91A3C"/>
    <w:rsid w:val="00A93613"/>
    <w:rsid w:val="00A960F2"/>
    <w:rsid w:val="00AA1CE0"/>
    <w:rsid w:val="00AA2D20"/>
    <w:rsid w:val="00AA4676"/>
    <w:rsid w:val="00AA6F0F"/>
    <w:rsid w:val="00AB5019"/>
    <w:rsid w:val="00AC0FA8"/>
    <w:rsid w:val="00AC1AD2"/>
    <w:rsid w:val="00AC347D"/>
    <w:rsid w:val="00AC6B26"/>
    <w:rsid w:val="00AC747B"/>
    <w:rsid w:val="00AC7AFB"/>
    <w:rsid w:val="00AC7BAB"/>
    <w:rsid w:val="00AD1530"/>
    <w:rsid w:val="00AD46CB"/>
    <w:rsid w:val="00AD4703"/>
    <w:rsid w:val="00AD554D"/>
    <w:rsid w:val="00AD5833"/>
    <w:rsid w:val="00AD78CC"/>
    <w:rsid w:val="00AD7D27"/>
    <w:rsid w:val="00AE1746"/>
    <w:rsid w:val="00AE1F9D"/>
    <w:rsid w:val="00AF0AC1"/>
    <w:rsid w:val="00AF5FE7"/>
    <w:rsid w:val="00AF6DE6"/>
    <w:rsid w:val="00AF71C6"/>
    <w:rsid w:val="00B01C21"/>
    <w:rsid w:val="00B027DE"/>
    <w:rsid w:val="00B04784"/>
    <w:rsid w:val="00B061DB"/>
    <w:rsid w:val="00B07F4E"/>
    <w:rsid w:val="00B11A58"/>
    <w:rsid w:val="00B1386A"/>
    <w:rsid w:val="00B16526"/>
    <w:rsid w:val="00B165C4"/>
    <w:rsid w:val="00B212CB"/>
    <w:rsid w:val="00B249EB"/>
    <w:rsid w:val="00B26795"/>
    <w:rsid w:val="00B33CDA"/>
    <w:rsid w:val="00B3423F"/>
    <w:rsid w:val="00B36A7C"/>
    <w:rsid w:val="00B37051"/>
    <w:rsid w:val="00B37604"/>
    <w:rsid w:val="00B378C7"/>
    <w:rsid w:val="00B401FB"/>
    <w:rsid w:val="00B41576"/>
    <w:rsid w:val="00B44061"/>
    <w:rsid w:val="00B461A3"/>
    <w:rsid w:val="00B51894"/>
    <w:rsid w:val="00B52E8A"/>
    <w:rsid w:val="00B52F28"/>
    <w:rsid w:val="00B579C2"/>
    <w:rsid w:val="00B57E81"/>
    <w:rsid w:val="00B60A53"/>
    <w:rsid w:val="00B63530"/>
    <w:rsid w:val="00B64199"/>
    <w:rsid w:val="00B64465"/>
    <w:rsid w:val="00B70612"/>
    <w:rsid w:val="00B7169A"/>
    <w:rsid w:val="00B71BC6"/>
    <w:rsid w:val="00B71E2E"/>
    <w:rsid w:val="00B73951"/>
    <w:rsid w:val="00B769C7"/>
    <w:rsid w:val="00B76F9E"/>
    <w:rsid w:val="00B76FAD"/>
    <w:rsid w:val="00B808F9"/>
    <w:rsid w:val="00B8211F"/>
    <w:rsid w:val="00B82A9B"/>
    <w:rsid w:val="00B8353E"/>
    <w:rsid w:val="00B8532C"/>
    <w:rsid w:val="00B869FD"/>
    <w:rsid w:val="00B87199"/>
    <w:rsid w:val="00B8764C"/>
    <w:rsid w:val="00B90429"/>
    <w:rsid w:val="00B90C27"/>
    <w:rsid w:val="00B91FAC"/>
    <w:rsid w:val="00B922A3"/>
    <w:rsid w:val="00B92FE5"/>
    <w:rsid w:val="00B94626"/>
    <w:rsid w:val="00B94C0D"/>
    <w:rsid w:val="00B94ED9"/>
    <w:rsid w:val="00B951E5"/>
    <w:rsid w:val="00B95539"/>
    <w:rsid w:val="00B95D22"/>
    <w:rsid w:val="00B96354"/>
    <w:rsid w:val="00B9705F"/>
    <w:rsid w:val="00BA14E7"/>
    <w:rsid w:val="00BA17B0"/>
    <w:rsid w:val="00BA1CBE"/>
    <w:rsid w:val="00BA30B1"/>
    <w:rsid w:val="00BA3997"/>
    <w:rsid w:val="00BA3EFD"/>
    <w:rsid w:val="00BA5240"/>
    <w:rsid w:val="00BA5645"/>
    <w:rsid w:val="00BA7A9C"/>
    <w:rsid w:val="00BA7E6D"/>
    <w:rsid w:val="00BB0F38"/>
    <w:rsid w:val="00BB238B"/>
    <w:rsid w:val="00BB278C"/>
    <w:rsid w:val="00BB3EDE"/>
    <w:rsid w:val="00BB56E6"/>
    <w:rsid w:val="00BB68D1"/>
    <w:rsid w:val="00BB6BD1"/>
    <w:rsid w:val="00BC21FA"/>
    <w:rsid w:val="00BC5810"/>
    <w:rsid w:val="00BC5C3A"/>
    <w:rsid w:val="00BD484C"/>
    <w:rsid w:val="00BD791A"/>
    <w:rsid w:val="00BE045A"/>
    <w:rsid w:val="00BE0D70"/>
    <w:rsid w:val="00BE2AC8"/>
    <w:rsid w:val="00BF0680"/>
    <w:rsid w:val="00BF15F6"/>
    <w:rsid w:val="00BF1EBD"/>
    <w:rsid w:val="00BF20DD"/>
    <w:rsid w:val="00BF293B"/>
    <w:rsid w:val="00BF3B86"/>
    <w:rsid w:val="00BF56A8"/>
    <w:rsid w:val="00C0216A"/>
    <w:rsid w:val="00C021FA"/>
    <w:rsid w:val="00C06DD5"/>
    <w:rsid w:val="00C07912"/>
    <w:rsid w:val="00C07DA2"/>
    <w:rsid w:val="00C10755"/>
    <w:rsid w:val="00C10CC4"/>
    <w:rsid w:val="00C13D6C"/>
    <w:rsid w:val="00C17596"/>
    <w:rsid w:val="00C21F65"/>
    <w:rsid w:val="00C22689"/>
    <w:rsid w:val="00C252F7"/>
    <w:rsid w:val="00C3037F"/>
    <w:rsid w:val="00C3416C"/>
    <w:rsid w:val="00C35F22"/>
    <w:rsid w:val="00C369B1"/>
    <w:rsid w:val="00C36F9A"/>
    <w:rsid w:val="00C40135"/>
    <w:rsid w:val="00C41763"/>
    <w:rsid w:val="00C419AF"/>
    <w:rsid w:val="00C41D0A"/>
    <w:rsid w:val="00C44815"/>
    <w:rsid w:val="00C45043"/>
    <w:rsid w:val="00C5029E"/>
    <w:rsid w:val="00C51856"/>
    <w:rsid w:val="00C53106"/>
    <w:rsid w:val="00C53122"/>
    <w:rsid w:val="00C53827"/>
    <w:rsid w:val="00C6128C"/>
    <w:rsid w:val="00C62C18"/>
    <w:rsid w:val="00C640B0"/>
    <w:rsid w:val="00C65711"/>
    <w:rsid w:val="00C662BE"/>
    <w:rsid w:val="00C6676F"/>
    <w:rsid w:val="00C678BB"/>
    <w:rsid w:val="00C70659"/>
    <w:rsid w:val="00C71437"/>
    <w:rsid w:val="00C71CFB"/>
    <w:rsid w:val="00C71DA9"/>
    <w:rsid w:val="00C72266"/>
    <w:rsid w:val="00C76781"/>
    <w:rsid w:val="00C87E87"/>
    <w:rsid w:val="00C9356B"/>
    <w:rsid w:val="00C9401B"/>
    <w:rsid w:val="00C97E8D"/>
    <w:rsid w:val="00CA0F28"/>
    <w:rsid w:val="00CA3EB6"/>
    <w:rsid w:val="00CA6AD1"/>
    <w:rsid w:val="00CA7B7A"/>
    <w:rsid w:val="00CA7D35"/>
    <w:rsid w:val="00CB4383"/>
    <w:rsid w:val="00CB44D5"/>
    <w:rsid w:val="00CB5CE4"/>
    <w:rsid w:val="00CB6538"/>
    <w:rsid w:val="00CC0195"/>
    <w:rsid w:val="00CC180B"/>
    <w:rsid w:val="00CC243D"/>
    <w:rsid w:val="00CC4D5A"/>
    <w:rsid w:val="00CC67C1"/>
    <w:rsid w:val="00CC6801"/>
    <w:rsid w:val="00CC7FDD"/>
    <w:rsid w:val="00CD305E"/>
    <w:rsid w:val="00CD4554"/>
    <w:rsid w:val="00CD4754"/>
    <w:rsid w:val="00CD5913"/>
    <w:rsid w:val="00CD6406"/>
    <w:rsid w:val="00CE3AE7"/>
    <w:rsid w:val="00CE3F4F"/>
    <w:rsid w:val="00CE51D1"/>
    <w:rsid w:val="00CE5981"/>
    <w:rsid w:val="00CE5DEC"/>
    <w:rsid w:val="00CE63BC"/>
    <w:rsid w:val="00CE6927"/>
    <w:rsid w:val="00CE706F"/>
    <w:rsid w:val="00CF0DD7"/>
    <w:rsid w:val="00CF177A"/>
    <w:rsid w:val="00CF2774"/>
    <w:rsid w:val="00CF3E8A"/>
    <w:rsid w:val="00CF674F"/>
    <w:rsid w:val="00CF6CDF"/>
    <w:rsid w:val="00D024A2"/>
    <w:rsid w:val="00D03D57"/>
    <w:rsid w:val="00D052AD"/>
    <w:rsid w:val="00D05759"/>
    <w:rsid w:val="00D06ED6"/>
    <w:rsid w:val="00D07736"/>
    <w:rsid w:val="00D107E2"/>
    <w:rsid w:val="00D1271F"/>
    <w:rsid w:val="00D2240D"/>
    <w:rsid w:val="00D22E96"/>
    <w:rsid w:val="00D23014"/>
    <w:rsid w:val="00D24942"/>
    <w:rsid w:val="00D2654E"/>
    <w:rsid w:val="00D27276"/>
    <w:rsid w:val="00D275D3"/>
    <w:rsid w:val="00D30107"/>
    <w:rsid w:val="00D30483"/>
    <w:rsid w:val="00D31A02"/>
    <w:rsid w:val="00D321EC"/>
    <w:rsid w:val="00D350A4"/>
    <w:rsid w:val="00D356DA"/>
    <w:rsid w:val="00D3752A"/>
    <w:rsid w:val="00D415A8"/>
    <w:rsid w:val="00D47417"/>
    <w:rsid w:val="00D50F88"/>
    <w:rsid w:val="00D51841"/>
    <w:rsid w:val="00D52014"/>
    <w:rsid w:val="00D53E73"/>
    <w:rsid w:val="00D5513D"/>
    <w:rsid w:val="00D5630E"/>
    <w:rsid w:val="00D60667"/>
    <w:rsid w:val="00D61547"/>
    <w:rsid w:val="00D65BA6"/>
    <w:rsid w:val="00D65D8A"/>
    <w:rsid w:val="00D67212"/>
    <w:rsid w:val="00D730FF"/>
    <w:rsid w:val="00D82DDF"/>
    <w:rsid w:val="00D84A50"/>
    <w:rsid w:val="00D9391B"/>
    <w:rsid w:val="00D95E84"/>
    <w:rsid w:val="00DA2441"/>
    <w:rsid w:val="00DA34E3"/>
    <w:rsid w:val="00DA3749"/>
    <w:rsid w:val="00DA4575"/>
    <w:rsid w:val="00DB1E42"/>
    <w:rsid w:val="00DB34FE"/>
    <w:rsid w:val="00DB63D2"/>
    <w:rsid w:val="00DC3CD1"/>
    <w:rsid w:val="00DC5F7F"/>
    <w:rsid w:val="00DD2518"/>
    <w:rsid w:val="00DD4505"/>
    <w:rsid w:val="00DD590A"/>
    <w:rsid w:val="00DD7196"/>
    <w:rsid w:val="00DE2200"/>
    <w:rsid w:val="00DE4E01"/>
    <w:rsid w:val="00DE6F34"/>
    <w:rsid w:val="00DF1E96"/>
    <w:rsid w:val="00DF28DF"/>
    <w:rsid w:val="00DF31F2"/>
    <w:rsid w:val="00DF5705"/>
    <w:rsid w:val="00DF5E64"/>
    <w:rsid w:val="00DF6CB8"/>
    <w:rsid w:val="00DF7828"/>
    <w:rsid w:val="00E052F1"/>
    <w:rsid w:val="00E05401"/>
    <w:rsid w:val="00E07217"/>
    <w:rsid w:val="00E07487"/>
    <w:rsid w:val="00E0785D"/>
    <w:rsid w:val="00E109CB"/>
    <w:rsid w:val="00E113D2"/>
    <w:rsid w:val="00E17824"/>
    <w:rsid w:val="00E17BD7"/>
    <w:rsid w:val="00E24737"/>
    <w:rsid w:val="00E3173C"/>
    <w:rsid w:val="00E31766"/>
    <w:rsid w:val="00E3176F"/>
    <w:rsid w:val="00E374D9"/>
    <w:rsid w:val="00E37651"/>
    <w:rsid w:val="00E405C0"/>
    <w:rsid w:val="00E4173E"/>
    <w:rsid w:val="00E42E0C"/>
    <w:rsid w:val="00E43786"/>
    <w:rsid w:val="00E473AB"/>
    <w:rsid w:val="00E51837"/>
    <w:rsid w:val="00E55C14"/>
    <w:rsid w:val="00E56562"/>
    <w:rsid w:val="00E619A2"/>
    <w:rsid w:val="00E62A0D"/>
    <w:rsid w:val="00E6336F"/>
    <w:rsid w:val="00E6411F"/>
    <w:rsid w:val="00E6568C"/>
    <w:rsid w:val="00E65D5F"/>
    <w:rsid w:val="00E673F8"/>
    <w:rsid w:val="00E71B38"/>
    <w:rsid w:val="00E7284F"/>
    <w:rsid w:val="00E752BE"/>
    <w:rsid w:val="00E75F37"/>
    <w:rsid w:val="00E80922"/>
    <w:rsid w:val="00E864ED"/>
    <w:rsid w:val="00E8786E"/>
    <w:rsid w:val="00E91290"/>
    <w:rsid w:val="00E91E91"/>
    <w:rsid w:val="00E93FC1"/>
    <w:rsid w:val="00E970C0"/>
    <w:rsid w:val="00E97A89"/>
    <w:rsid w:val="00EA0607"/>
    <w:rsid w:val="00EA17DD"/>
    <w:rsid w:val="00EA435F"/>
    <w:rsid w:val="00EA446F"/>
    <w:rsid w:val="00EA46CE"/>
    <w:rsid w:val="00EA4F29"/>
    <w:rsid w:val="00EA5DAC"/>
    <w:rsid w:val="00EA5EEA"/>
    <w:rsid w:val="00EB29CF"/>
    <w:rsid w:val="00EB4E47"/>
    <w:rsid w:val="00EB55C3"/>
    <w:rsid w:val="00EB5A48"/>
    <w:rsid w:val="00EB5A79"/>
    <w:rsid w:val="00EC0802"/>
    <w:rsid w:val="00EC10FC"/>
    <w:rsid w:val="00EC2BE2"/>
    <w:rsid w:val="00EC4AA5"/>
    <w:rsid w:val="00EC79EF"/>
    <w:rsid w:val="00ED4478"/>
    <w:rsid w:val="00ED67BA"/>
    <w:rsid w:val="00ED7EF9"/>
    <w:rsid w:val="00EE18A0"/>
    <w:rsid w:val="00EE4C06"/>
    <w:rsid w:val="00EE6277"/>
    <w:rsid w:val="00EE7234"/>
    <w:rsid w:val="00EF3CE4"/>
    <w:rsid w:val="00EF4E60"/>
    <w:rsid w:val="00F00469"/>
    <w:rsid w:val="00F0063A"/>
    <w:rsid w:val="00F00984"/>
    <w:rsid w:val="00F14214"/>
    <w:rsid w:val="00F16F26"/>
    <w:rsid w:val="00F23B3D"/>
    <w:rsid w:val="00F2722F"/>
    <w:rsid w:val="00F275FA"/>
    <w:rsid w:val="00F30299"/>
    <w:rsid w:val="00F30A61"/>
    <w:rsid w:val="00F338C8"/>
    <w:rsid w:val="00F40A35"/>
    <w:rsid w:val="00F41625"/>
    <w:rsid w:val="00F41966"/>
    <w:rsid w:val="00F41A6D"/>
    <w:rsid w:val="00F42E41"/>
    <w:rsid w:val="00F42E43"/>
    <w:rsid w:val="00F46BCF"/>
    <w:rsid w:val="00F503BB"/>
    <w:rsid w:val="00F51D38"/>
    <w:rsid w:val="00F54CC0"/>
    <w:rsid w:val="00F56B38"/>
    <w:rsid w:val="00F57D68"/>
    <w:rsid w:val="00F602F4"/>
    <w:rsid w:val="00F64868"/>
    <w:rsid w:val="00F6540A"/>
    <w:rsid w:val="00F65F86"/>
    <w:rsid w:val="00F66485"/>
    <w:rsid w:val="00F66817"/>
    <w:rsid w:val="00F66EF4"/>
    <w:rsid w:val="00F671B9"/>
    <w:rsid w:val="00F67627"/>
    <w:rsid w:val="00F7026D"/>
    <w:rsid w:val="00F715D5"/>
    <w:rsid w:val="00F737C4"/>
    <w:rsid w:val="00F743CD"/>
    <w:rsid w:val="00F74EE6"/>
    <w:rsid w:val="00F75B78"/>
    <w:rsid w:val="00F76B24"/>
    <w:rsid w:val="00F813CE"/>
    <w:rsid w:val="00F81F42"/>
    <w:rsid w:val="00F83FEC"/>
    <w:rsid w:val="00F849C8"/>
    <w:rsid w:val="00F84CF2"/>
    <w:rsid w:val="00F84DA4"/>
    <w:rsid w:val="00F92633"/>
    <w:rsid w:val="00F94B97"/>
    <w:rsid w:val="00F9623F"/>
    <w:rsid w:val="00F97271"/>
    <w:rsid w:val="00F975F6"/>
    <w:rsid w:val="00F9794F"/>
    <w:rsid w:val="00FA49AB"/>
    <w:rsid w:val="00FA5DBA"/>
    <w:rsid w:val="00FA6B0C"/>
    <w:rsid w:val="00FB0CF0"/>
    <w:rsid w:val="00FB417C"/>
    <w:rsid w:val="00FB5F3E"/>
    <w:rsid w:val="00FB6824"/>
    <w:rsid w:val="00FB7940"/>
    <w:rsid w:val="00FC05C8"/>
    <w:rsid w:val="00FC0F4F"/>
    <w:rsid w:val="00FC14CB"/>
    <w:rsid w:val="00FC286A"/>
    <w:rsid w:val="00FC2B2F"/>
    <w:rsid w:val="00FC310C"/>
    <w:rsid w:val="00FC5737"/>
    <w:rsid w:val="00FC7B46"/>
    <w:rsid w:val="00FC7CB9"/>
    <w:rsid w:val="00FD0E80"/>
    <w:rsid w:val="00FD42FB"/>
    <w:rsid w:val="00FD7DDA"/>
    <w:rsid w:val="00FE2562"/>
    <w:rsid w:val="00FE26A9"/>
    <w:rsid w:val="00FE2FB4"/>
    <w:rsid w:val="00FE381E"/>
    <w:rsid w:val="00FE4FAE"/>
    <w:rsid w:val="00FE6E6F"/>
    <w:rsid w:val="00FF181F"/>
    <w:rsid w:val="00FF1A60"/>
    <w:rsid w:val="00FF314C"/>
    <w:rsid w:val="00FF3F75"/>
    <w:rsid w:val="00FF40D2"/>
    <w:rsid w:val="00FF6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lsdException w:name="heading 5" w:uiPriority="2"/>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0D0B"/>
    <w:pPr>
      <w:spacing w:line="360" w:lineRule="auto"/>
      <w:ind w:firstLine="709"/>
      <w:jc w:val="both"/>
    </w:pPr>
    <w:rPr>
      <w:rFonts w:ascii="Times New Roman" w:hAnsi="Times New Roman"/>
      <w:sz w:val="22"/>
      <w:szCs w:val="22"/>
      <w:lang w:eastAsia="en-US"/>
    </w:rPr>
  </w:style>
  <w:style w:type="paragraph" w:styleId="1">
    <w:name w:val="heading 1"/>
    <w:basedOn w:val="a1"/>
    <w:next w:val="a1"/>
    <w:link w:val="10"/>
    <w:uiPriority w:val="2"/>
    <w:qFormat/>
    <w:rsid w:val="00597BBF"/>
    <w:pPr>
      <w:keepNext/>
      <w:numPr>
        <w:numId w:val="1"/>
      </w:numPr>
      <w:spacing w:before="240" w:after="240"/>
      <w:outlineLvl w:val="0"/>
    </w:pPr>
    <w:rPr>
      <w:rFonts w:eastAsia="Times New Roman"/>
      <w:b/>
      <w:bCs/>
      <w:sz w:val="26"/>
      <w:szCs w:val="26"/>
    </w:rPr>
  </w:style>
  <w:style w:type="paragraph" w:styleId="2">
    <w:name w:val="heading 2"/>
    <w:basedOn w:val="a1"/>
    <w:next w:val="a1"/>
    <w:link w:val="20"/>
    <w:uiPriority w:val="2"/>
    <w:unhideWhenUsed/>
    <w:qFormat/>
    <w:rsid w:val="002077A0"/>
    <w:pPr>
      <w:keepNext/>
      <w:numPr>
        <w:ilvl w:val="1"/>
        <w:numId w:val="1"/>
      </w:numPr>
      <w:spacing w:before="120" w:after="120"/>
      <w:outlineLvl w:val="1"/>
    </w:pPr>
    <w:rPr>
      <w:rFonts w:eastAsia="Times New Roman"/>
      <w:b/>
      <w:bCs/>
      <w:sz w:val="24"/>
      <w:szCs w:val="26"/>
    </w:rPr>
  </w:style>
  <w:style w:type="paragraph" w:styleId="3">
    <w:name w:val="heading 3"/>
    <w:basedOn w:val="a1"/>
    <w:next w:val="a1"/>
    <w:link w:val="30"/>
    <w:uiPriority w:val="2"/>
    <w:unhideWhenUsed/>
    <w:qFormat/>
    <w:rsid w:val="00CA3EB6"/>
    <w:pPr>
      <w:keepNext/>
      <w:numPr>
        <w:ilvl w:val="2"/>
        <w:numId w:val="1"/>
      </w:numPr>
      <w:spacing w:before="120" w:after="120"/>
      <w:outlineLvl w:val="2"/>
    </w:pPr>
    <w:rPr>
      <w:rFonts w:eastAsia="Times New Roman"/>
      <w:b/>
      <w:bCs/>
    </w:rPr>
  </w:style>
  <w:style w:type="paragraph" w:styleId="4">
    <w:name w:val="heading 4"/>
    <w:basedOn w:val="a1"/>
    <w:next w:val="a1"/>
    <w:link w:val="40"/>
    <w:uiPriority w:val="2"/>
    <w:unhideWhenUsed/>
    <w:rsid w:val="004444F1"/>
    <w:pPr>
      <w:keepNext/>
      <w:numPr>
        <w:ilvl w:val="3"/>
        <w:numId w:val="1"/>
      </w:numPr>
      <w:spacing w:after="120"/>
      <w:outlineLvl w:val="3"/>
    </w:pPr>
    <w:rPr>
      <w:rFonts w:eastAsia="Times New Roman"/>
      <w:b/>
      <w:bCs/>
      <w:iCs/>
    </w:rPr>
  </w:style>
  <w:style w:type="paragraph" w:styleId="5">
    <w:name w:val="heading 5"/>
    <w:basedOn w:val="a1"/>
    <w:next w:val="a1"/>
    <w:link w:val="50"/>
    <w:uiPriority w:val="2"/>
    <w:unhideWhenUsed/>
    <w:rsid w:val="00597BBF"/>
    <w:pPr>
      <w:keepNext/>
      <w:keepLines/>
      <w:numPr>
        <w:ilvl w:val="4"/>
        <w:numId w:val="1"/>
      </w:numPr>
      <w:spacing w:before="200"/>
      <w:outlineLvl w:val="4"/>
    </w:pPr>
    <w:rPr>
      <w:rFonts w:ascii="Cambria" w:eastAsia="Times New Roman" w:hAnsi="Cambria"/>
      <w:color w:val="243F60"/>
    </w:rPr>
  </w:style>
  <w:style w:type="paragraph" w:styleId="6">
    <w:name w:val="heading 6"/>
    <w:basedOn w:val="a1"/>
    <w:next w:val="a1"/>
    <w:link w:val="60"/>
    <w:uiPriority w:val="9"/>
    <w:semiHidden/>
    <w:rsid w:val="00597BBF"/>
    <w:pPr>
      <w:keepNext/>
      <w:keepLines/>
      <w:numPr>
        <w:ilvl w:val="5"/>
        <w:numId w:val="1"/>
      </w:numPr>
      <w:spacing w:before="200"/>
      <w:outlineLvl w:val="5"/>
    </w:pPr>
    <w:rPr>
      <w:rFonts w:ascii="Cambria" w:eastAsia="Times New Roman" w:hAnsi="Cambria"/>
      <w:i/>
      <w:iCs/>
      <w:color w:val="243F60"/>
    </w:rPr>
  </w:style>
  <w:style w:type="paragraph" w:styleId="7">
    <w:name w:val="heading 7"/>
    <w:basedOn w:val="a1"/>
    <w:next w:val="a1"/>
    <w:link w:val="70"/>
    <w:uiPriority w:val="9"/>
    <w:semiHidden/>
    <w:unhideWhenUsed/>
    <w:qFormat/>
    <w:rsid w:val="00597BBF"/>
    <w:pPr>
      <w:keepNext/>
      <w:keepLines/>
      <w:numPr>
        <w:ilvl w:val="6"/>
        <w:numId w:val="1"/>
      </w:numPr>
      <w:spacing w:before="200"/>
      <w:outlineLvl w:val="6"/>
    </w:pPr>
    <w:rPr>
      <w:rFonts w:ascii="Cambria" w:eastAsia="Times New Roman" w:hAnsi="Cambria"/>
      <w:i/>
      <w:iCs/>
      <w:color w:val="404040"/>
    </w:rPr>
  </w:style>
  <w:style w:type="paragraph" w:styleId="8">
    <w:name w:val="heading 8"/>
    <w:basedOn w:val="a1"/>
    <w:next w:val="a1"/>
    <w:link w:val="80"/>
    <w:uiPriority w:val="9"/>
    <w:semiHidden/>
    <w:unhideWhenUsed/>
    <w:qFormat/>
    <w:rsid w:val="00597BBF"/>
    <w:pPr>
      <w:keepNext/>
      <w:keepLines/>
      <w:numPr>
        <w:ilvl w:val="7"/>
        <w:numId w:val="1"/>
      </w:numPr>
      <w:spacing w:before="200"/>
      <w:outlineLvl w:val="7"/>
    </w:pPr>
    <w:rPr>
      <w:rFonts w:ascii="Cambria" w:eastAsia="Times New Roman" w:hAnsi="Cambria"/>
      <w:color w:val="404040"/>
      <w:sz w:val="20"/>
      <w:szCs w:val="20"/>
    </w:rPr>
  </w:style>
  <w:style w:type="paragraph" w:styleId="9">
    <w:name w:val="heading 9"/>
    <w:basedOn w:val="a1"/>
    <w:next w:val="a1"/>
    <w:link w:val="90"/>
    <w:uiPriority w:val="9"/>
    <w:semiHidden/>
    <w:unhideWhenUsed/>
    <w:qFormat/>
    <w:rsid w:val="00597BBF"/>
    <w:pPr>
      <w:keepNext/>
      <w:keepLines/>
      <w:numPr>
        <w:ilvl w:val="8"/>
        <w:numId w:val="1"/>
      </w:numPr>
      <w:spacing w:before="200"/>
      <w:outlineLvl w:val="8"/>
    </w:pPr>
    <w:rPr>
      <w:rFonts w:ascii="Cambria" w:eastAsia="Times New Roman"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2"/>
    <w:rsid w:val="00E71B38"/>
    <w:rPr>
      <w:rFonts w:ascii="Times New Roman" w:eastAsia="Times New Roman" w:hAnsi="Times New Roman" w:cs="Times New Roman"/>
      <w:b/>
      <w:bCs/>
      <w:sz w:val="26"/>
      <w:szCs w:val="26"/>
    </w:rPr>
  </w:style>
  <w:style w:type="character" w:customStyle="1" w:styleId="20">
    <w:name w:val="Заголовок 2 Знак"/>
    <w:basedOn w:val="a2"/>
    <w:link w:val="2"/>
    <w:uiPriority w:val="2"/>
    <w:rsid w:val="00E71B38"/>
    <w:rPr>
      <w:rFonts w:ascii="Times New Roman" w:eastAsia="Times New Roman" w:hAnsi="Times New Roman" w:cs="Times New Roman"/>
      <w:b/>
      <w:bCs/>
      <w:sz w:val="24"/>
      <w:szCs w:val="26"/>
    </w:rPr>
  </w:style>
  <w:style w:type="character" w:customStyle="1" w:styleId="30">
    <w:name w:val="Заголовок 3 Знак"/>
    <w:basedOn w:val="a2"/>
    <w:link w:val="3"/>
    <w:uiPriority w:val="2"/>
    <w:rsid w:val="00CA3EB6"/>
    <w:rPr>
      <w:rFonts w:ascii="Times New Roman" w:eastAsia="Times New Roman" w:hAnsi="Times New Roman"/>
      <w:b/>
      <w:bCs/>
      <w:sz w:val="22"/>
      <w:szCs w:val="22"/>
      <w:lang w:eastAsia="en-US"/>
    </w:rPr>
  </w:style>
  <w:style w:type="character" w:customStyle="1" w:styleId="40">
    <w:name w:val="Заголовок 4 Знак"/>
    <w:basedOn w:val="a2"/>
    <w:link w:val="4"/>
    <w:uiPriority w:val="2"/>
    <w:rsid w:val="00E71B38"/>
    <w:rPr>
      <w:rFonts w:ascii="Times New Roman" w:eastAsia="Times New Roman" w:hAnsi="Times New Roman" w:cs="Times New Roman"/>
      <w:b/>
      <w:bCs/>
      <w:iCs/>
    </w:rPr>
  </w:style>
  <w:style w:type="character" w:customStyle="1" w:styleId="50">
    <w:name w:val="Заголовок 5 Знак"/>
    <w:basedOn w:val="a2"/>
    <w:link w:val="5"/>
    <w:uiPriority w:val="2"/>
    <w:rsid w:val="00E71B38"/>
    <w:rPr>
      <w:rFonts w:ascii="Cambria" w:eastAsia="Times New Roman" w:hAnsi="Cambria" w:cs="Times New Roman"/>
      <w:color w:val="243F60"/>
    </w:rPr>
  </w:style>
  <w:style w:type="character" w:customStyle="1" w:styleId="60">
    <w:name w:val="Заголовок 6 Знак"/>
    <w:basedOn w:val="a2"/>
    <w:link w:val="6"/>
    <w:uiPriority w:val="9"/>
    <w:semiHidden/>
    <w:rsid w:val="0000674C"/>
    <w:rPr>
      <w:rFonts w:ascii="Cambria" w:eastAsia="Times New Roman" w:hAnsi="Cambria" w:cs="Times New Roman"/>
      <w:i/>
      <w:iCs/>
      <w:color w:val="243F60"/>
    </w:rPr>
  </w:style>
  <w:style w:type="character" w:customStyle="1" w:styleId="70">
    <w:name w:val="Заголовок 7 Знак"/>
    <w:basedOn w:val="a2"/>
    <w:link w:val="7"/>
    <w:uiPriority w:val="9"/>
    <w:semiHidden/>
    <w:rsid w:val="004444F1"/>
    <w:rPr>
      <w:rFonts w:ascii="Cambria" w:eastAsia="Times New Roman" w:hAnsi="Cambria" w:cs="Times New Roman"/>
      <w:i/>
      <w:iCs/>
      <w:color w:val="404040"/>
    </w:rPr>
  </w:style>
  <w:style w:type="character" w:customStyle="1" w:styleId="80">
    <w:name w:val="Заголовок 8 Знак"/>
    <w:basedOn w:val="a2"/>
    <w:link w:val="8"/>
    <w:uiPriority w:val="9"/>
    <w:semiHidden/>
    <w:rsid w:val="004444F1"/>
    <w:rPr>
      <w:rFonts w:ascii="Cambria" w:eastAsia="Times New Roman" w:hAnsi="Cambria" w:cs="Times New Roman"/>
      <w:color w:val="404040"/>
      <w:sz w:val="20"/>
      <w:szCs w:val="20"/>
    </w:rPr>
  </w:style>
  <w:style w:type="character" w:customStyle="1" w:styleId="90">
    <w:name w:val="Заголовок 9 Знак"/>
    <w:basedOn w:val="a2"/>
    <w:link w:val="9"/>
    <w:uiPriority w:val="9"/>
    <w:semiHidden/>
    <w:rsid w:val="00597BBF"/>
    <w:rPr>
      <w:rFonts w:ascii="Cambria" w:eastAsia="Times New Roman" w:hAnsi="Cambria" w:cs="Times New Roman"/>
      <w:i/>
      <w:iCs/>
      <w:color w:val="404040"/>
      <w:sz w:val="20"/>
      <w:szCs w:val="20"/>
    </w:rPr>
  </w:style>
  <w:style w:type="character" w:styleId="a5">
    <w:name w:val="page number"/>
    <w:uiPriority w:val="7"/>
    <w:rsid w:val="00003F70"/>
  </w:style>
  <w:style w:type="paragraph" w:customStyle="1" w:styleId="a6">
    <w:name w:val="Колонитул"/>
    <w:basedOn w:val="a1"/>
    <w:link w:val="a7"/>
    <w:uiPriority w:val="7"/>
    <w:rsid w:val="00147DEF"/>
    <w:pPr>
      <w:widowControl w:val="0"/>
      <w:jc w:val="center"/>
    </w:pPr>
    <w:rPr>
      <w:rFonts w:eastAsia="Times New Roman"/>
      <w:sz w:val="24"/>
      <w:szCs w:val="24"/>
      <w:lang w:eastAsia="ru-RU"/>
    </w:rPr>
  </w:style>
  <w:style w:type="character" w:customStyle="1" w:styleId="a7">
    <w:name w:val="Колонитул Знак"/>
    <w:basedOn w:val="a2"/>
    <w:link w:val="a6"/>
    <w:uiPriority w:val="7"/>
    <w:rsid w:val="00E71B38"/>
    <w:rPr>
      <w:rFonts w:ascii="Times New Roman" w:eastAsia="Times New Roman" w:hAnsi="Times New Roman" w:cs="Times New Roman"/>
      <w:sz w:val="24"/>
      <w:szCs w:val="24"/>
      <w:lang w:eastAsia="ru-RU"/>
    </w:rPr>
  </w:style>
  <w:style w:type="paragraph" w:styleId="11">
    <w:name w:val="toc 1"/>
    <w:basedOn w:val="a1"/>
    <w:next w:val="a1"/>
    <w:uiPriority w:val="39"/>
    <w:unhideWhenUsed/>
    <w:rsid w:val="00B8764C"/>
    <w:pPr>
      <w:ind w:firstLine="0"/>
    </w:pPr>
    <w:rPr>
      <w:rFonts w:eastAsia="Times New Roman"/>
      <w:lang w:eastAsia="ru-RU"/>
    </w:rPr>
  </w:style>
  <w:style w:type="paragraph" w:styleId="21">
    <w:name w:val="toc 2"/>
    <w:basedOn w:val="a1"/>
    <w:next w:val="a1"/>
    <w:uiPriority w:val="39"/>
    <w:unhideWhenUsed/>
    <w:rsid w:val="00B8764C"/>
    <w:pPr>
      <w:ind w:left="227" w:firstLine="0"/>
    </w:pPr>
    <w:rPr>
      <w:rFonts w:eastAsia="Times New Roman"/>
      <w:lang w:eastAsia="ru-RU"/>
    </w:rPr>
  </w:style>
  <w:style w:type="paragraph" w:styleId="31">
    <w:name w:val="toc 3"/>
    <w:basedOn w:val="a1"/>
    <w:next w:val="a1"/>
    <w:uiPriority w:val="39"/>
    <w:unhideWhenUsed/>
    <w:rsid w:val="00B8764C"/>
    <w:pPr>
      <w:ind w:left="454" w:firstLine="0"/>
    </w:pPr>
    <w:rPr>
      <w:rFonts w:eastAsia="Times New Roman"/>
      <w:lang w:eastAsia="ru-RU"/>
    </w:rPr>
  </w:style>
  <w:style w:type="paragraph" w:styleId="a8">
    <w:name w:val="No Spacing"/>
    <w:rsid w:val="004444F1"/>
    <w:pPr>
      <w:ind w:firstLine="709"/>
      <w:jc w:val="both"/>
    </w:pPr>
    <w:rPr>
      <w:rFonts w:ascii="Times New Roman" w:hAnsi="Times New Roman"/>
      <w:sz w:val="22"/>
      <w:szCs w:val="22"/>
      <w:lang w:eastAsia="en-US"/>
    </w:rPr>
  </w:style>
  <w:style w:type="paragraph" w:customStyle="1" w:styleId="a9">
    <w:name w:val="Абзац"/>
    <w:basedOn w:val="1"/>
    <w:link w:val="aa"/>
    <w:uiPriority w:val="1"/>
    <w:qFormat/>
    <w:rsid w:val="00265C01"/>
    <w:pPr>
      <w:keepNext w:val="0"/>
      <w:numPr>
        <w:numId w:val="0"/>
      </w:numPr>
      <w:spacing w:before="0" w:after="0"/>
      <w:ind w:firstLine="709"/>
    </w:pPr>
    <w:rPr>
      <w:b w:val="0"/>
      <w:sz w:val="22"/>
      <w:szCs w:val="22"/>
    </w:rPr>
  </w:style>
  <w:style w:type="character" w:customStyle="1" w:styleId="aa">
    <w:name w:val="Абзац Знак"/>
    <w:basedOn w:val="10"/>
    <w:link w:val="a9"/>
    <w:uiPriority w:val="1"/>
    <w:rsid w:val="007F1F4E"/>
    <w:rPr>
      <w:rFonts w:ascii="Times New Roman" w:eastAsia="Times New Roman" w:hAnsi="Times New Roman" w:cs="Times New Roman"/>
      <w:b/>
      <w:bCs/>
      <w:sz w:val="22"/>
      <w:szCs w:val="22"/>
      <w:lang w:eastAsia="en-US"/>
    </w:rPr>
  </w:style>
  <w:style w:type="paragraph" w:customStyle="1" w:styleId="22">
    <w:name w:val="Абзац 2"/>
    <w:basedOn w:val="2"/>
    <w:link w:val="23"/>
    <w:uiPriority w:val="1"/>
    <w:qFormat/>
    <w:rsid w:val="00CA3EB6"/>
    <w:pPr>
      <w:keepNext w:val="0"/>
      <w:spacing w:before="0" w:after="0"/>
    </w:pPr>
    <w:rPr>
      <w:b w:val="0"/>
      <w:sz w:val="22"/>
      <w:szCs w:val="22"/>
    </w:rPr>
  </w:style>
  <w:style w:type="character" w:customStyle="1" w:styleId="23">
    <w:name w:val="Абзац 2 Знак"/>
    <w:basedOn w:val="20"/>
    <w:link w:val="22"/>
    <w:uiPriority w:val="1"/>
    <w:rsid w:val="00CA3EB6"/>
    <w:rPr>
      <w:rFonts w:ascii="Times New Roman" w:eastAsia="Times New Roman" w:hAnsi="Times New Roman" w:cs="Times New Roman"/>
      <w:b/>
      <w:bCs/>
      <w:sz w:val="22"/>
      <w:szCs w:val="22"/>
      <w:lang w:eastAsia="en-US"/>
    </w:rPr>
  </w:style>
  <w:style w:type="paragraph" w:customStyle="1" w:styleId="32">
    <w:name w:val="Абзац 3"/>
    <w:basedOn w:val="3"/>
    <w:link w:val="33"/>
    <w:uiPriority w:val="1"/>
    <w:qFormat/>
    <w:rsid w:val="004E7D52"/>
    <w:pPr>
      <w:keepNext w:val="0"/>
      <w:spacing w:before="0" w:after="0"/>
    </w:pPr>
    <w:rPr>
      <w:b w:val="0"/>
    </w:rPr>
  </w:style>
  <w:style w:type="character" w:customStyle="1" w:styleId="33">
    <w:name w:val="Абзац 3 Знак"/>
    <w:basedOn w:val="30"/>
    <w:link w:val="32"/>
    <w:uiPriority w:val="1"/>
    <w:rsid w:val="004E7D52"/>
    <w:rPr>
      <w:rFonts w:ascii="Times New Roman" w:eastAsia="Times New Roman" w:hAnsi="Times New Roman"/>
      <w:b/>
      <w:bCs/>
      <w:sz w:val="22"/>
      <w:szCs w:val="22"/>
      <w:lang w:eastAsia="en-US"/>
    </w:rPr>
  </w:style>
  <w:style w:type="paragraph" w:customStyle="1" w:styleId="41">
    <w:name w:val="Абзац 4"/>
    <w:basedOn w:val="4"/>
    <w:link w:val="42"/>
    <w:uiPriority w:val="1"/>
    <w:qFormat/>
    <w:rsid w:val="00265C01"/>
    <w:pPr>
      <w:keepNext w:val="0"/>
      <w:spacing w:after="0"/>
    </w:pPr>
    <w:rPr>
      <w:b w:val="0"/>
    </w:rPr>
  </w:style>
  <w:style w:type="character" w:customStyle="1" w:styleId="42">
    <w:name w:val="Абзац 4 Знак"/>
    <w:basedOn w:val="40"/>
    <w:link w:val="41"/>
    <w:uiPriority w:val="1"/>
    <w:rsid w:val="00E71B38"/>
    <w:rPr>
      <w:rFonts w:ascii="Times New Roman" w:eastAsia="Times New Roman" w:hAnsi="Times New Roman" w:cs="Times New Roman"/>
      <w:b/>
      <w:bCs/>
      <w:iCs/>
    </w:rPr>
  </w:style>
  <w:style w:type="paragraph" w:customStyle="1" w:styleId="ab">
    <w:name w:val="Титульный_утверждаю"/>
    <w:basedOn w:val="ac"/>
    <w:uiPriority w:val="9"/>
    <w:locked/>
    <w:rsid w:val="000003D6"/>
    <w:pPr>
      <w:ind w:firstLine="0"/>
      <w:jc w:val="center"/>
    </w:pPr>
    <w:rPr>
      <w:sz w:val="24"/>
    </w:rPr>
  </w:style>
  <w:style w:type="paragraph" w:styleId="ac">
    <w:name w:val="Body Text"/>
    <w:basedOn w:val="a1"/>
    <w:link w:val="ad"/>
    <w:uiPriority w:val="99"/>
    <w:semiHidden/>
    <w:unhideWhenUsed/>
    <w:rsid w:val="0000674C"/>
    <w:pPr>
      <w:spacing w:after="120"/>
    </w:pPr>
  </w:style>
  <w:style w:type="character" w:customStyle="1" w:styleId="ad">
    <w:name w:val="Основной текст Знак"/>
    <w:basedOn w:val="a2"/>
    <w:link w:val="ac"/>
    <w:uiPriority w:val="99"/>
    <w:semiHidden/>
    <w:rsid w:val="0000674C"/>
    <w:rPr>
      <w:rFonts w:ascii="Times New Roman" w:hAnsi="Times New Roman" w:cs="Times New Roman"/>
    </w:rPr>
  </w:style>
  <w:style w:type="paragraph" w:customStyle="1" w:styleId="ae">
    <w:name w:val="Титульный_ЭлеСи"/>
    <w:basedOn w:val="a1"/>
    <w:uiPriority w:val="9"/>
    <w:locked/>
    <w:rsid w:val="0000674C"/>
    <w:pPr>
      <w:spacing w:after="120" w:line="240" w:lineRule="auto"/>
      <w:ind w:firstLine="0"/>
      <w:jc w:val="center"/>
    </w:pPr>
    <w:rPr>
      <w:rFonts w:eastAsia="Times New Roman"/>
      <w:b/>
      <w:kern w:val="24"/>
      <w:sz w:val="24"/>
      <w:szCs w:val="20"/>
      <w:lang w:eastAsia="ru-RU"/>
    </w:rPr>
  </w:style>
  <w:style w:type="paragraph" w:customStyle="1" w:styleId="af">
    <w:name w:val="Титульный_должность"/>
    <w:basedOn w:val="a1"/>
    <w:uiPriority w:val="9"/>
    <w:locked/>
    <w:rsid w:val="0000674C"/>
    <w:pPr>
      <w:spacing w:before="240" w:after="120" w:line="240" w:lineRule="auto"/>
      <w:ind w:firstLine="0"/>
      <w:jc w:val="center"/>
    </w:pPr>
    <w:rPr>
      <w:rFonts w:eastAsia="Times New Roman"/>
      <w:kern w:val="24"/>
      <w:sz w:val="24"/>
      <w:szCs w:val="20"/>
      <w:lang w:eastAsia="ru-RU"/>
    </w:rPr>
  </w:style>
  <w:style w:type="paragraph" w:customStyle="1" w:styleId="af0">
    <w:name w:val="Титульный_подпись"/>
    <w:basedOn w:val="a1"/>
    <w:link w:val="af1"/>
    <w:uiPriority w:val="9"/>
    <w:locked/>
    <w:rsid w:val="0000674C"/>
    <w:pPr>
      <w:spacing w:line="240" w:lineRule="auto"/>
      <w:ind w:firstLine="0"/>
      <w:jc w:val="center"/>
    </w:pPr>
    <w:rPr>
      <w:rFonts w:eastAsia="Times New Roman"/>
      <w:kern w:val="24"/>
      <w:sz w:val="24"/>
      <w:szCs w:val="24"/>
      <w:lang w:eastAsia="ru-RU"/>
    </w:rPr>
  </w:style>
  <w:style w:type="character" w:customStyle="1" w:styleId="af1">
    <w:name w:val="Титульный_подпись Знак"/>
    <w:link w:val="af0"/>
    <w:uiPriority w:val="9"/>
    <w:rsid w:val="00E71B38"/>
    <w:rPr>
      <w:rFonts w:ascii="Times New Roman" w:eastAsia="Times New Roman" w:hAnsi="Times New Roman" w:cs="Times New Roman"/>
      <w:kern w:val="24"/>
      <w:sz w:val="24"/>
      <w:szCs w:val="24"/>
      <w:lang w:eastAsia="ru-RU"/>
    </w:rPr>
  </w:style>
  <w:style w:type="paragraph" w:customStyle="1" w:styleId="af2">
    <w:name w:val="Титульный_дата"/>
    <w:basedOn w:val="a1"/>
    <w:link w:val="af3"/>
    <w:uiPriority w:val="9"/>
    <w:locked/>
    <w:rsid w:val="003723C3"/>
    <w:pPr>
      <w:spacing w:before="240" w:after="120" w:line="240" w:lineRule="auto"/>
      <w:ind w:firstLine="0"/>
      <w:jc w:val="center"/>
    </w:pPr>
    <w:rPr>
      <w:rFonts w:eastAsia="Times New Roman"/>
      <w:kern w:val="24"/>
      <w:sz w:val="24"/>
      <w:szCs w:val="24"/>
      <w:lang w:eastAsia="ru-RU"/>
    </w:rPr>
  </w:style>
  <w:style w:type="character" w:customStyle="1" w:styleId="af3">
    <w:name w:val="Титульный_дата Знак"/>
    <w:link w:val="af2"/>
    <w:uiPriority w:val="9"/>
    <w:rsid w:val="003723C3"/>
    <w:rPr>
      <w:rFonts w:ascii="Times New Roman" w:eastAsia="Times New Roman" w:hAnsi="Times New Roman"/>
      <w:kern w:val="24"/>
      <w:sz w:val="24"/>
      <w:szCs w:val="24"/>
    </w:rPr>
  </w:style>
  <w:style w:type="paragraph" w:customStyle="1" w:styleId="af4">
    <w:name w:val="Титульный_вид документа"/>
    <w:basedOn w:val="a1"/>
    <w:link w:val="af5"/>
    <w:uiPriority w:val="9"/>
    <w:locked/>
    <w:rsid w:val="0000674C"/>
    <w:pPr>
      <w:pBdr>
        <w:top w:val="none" w:sz="0" w:space="0" w:color="000000"/>
        <w:left w:val="none" w:sz="0" w:space="0" w:color="000000"/>
        <w:bottom w:val="none" w:sz="0" w:space="0" w:color="000000"/>
        <w:right w:val="none" w:sz="0" w:space="0" w:color="000000"/>
      </w:pBdr>
      <w:spacing w:before="600" w:after="60" w:line="240" w:lineRule="auto"/>
      <w:ind w:firstLine="0"/>
      <w:jc w:val="center"/>
    </w:pPr>
    <w:rPr>
      <w:rFonts w:eastAsia="Times New Roman"/>
      <w:b/>
      <w:kern w:val="24"/>
      <w:sz w:val="28"/>
      <w:szCs w:val="28"/>
      <w:lang w:eastAsia="ru-RU"/>
    </w:rPr>
  </w:style>
  <w:style w:type="character" w:customStyle="1" w:styleId="af5">
    <w:name w:val="Титульный_вид документа Знак"/>
    <w:link w:val="af4"/>
    <w:uiPriority w:val="9"/>
    <w:rsid w:val="00E71B38"/>
    <w:rPr>
      <w:rFonts w:ascii="Times New Roman" w:eastAsia="Times New Roman" w:hAnsi="Times New Roman" w:cs="Times New Roman"/>
      <w:b/>
      <w:kern w:val="24"/>
      <w:sz w:val="28"/>
      <w:szCs w:val="28"/>
      <w:lang w:eastAsia="ru-RU"/>
    </w:rPr>
  </w:style>
  <w:style w:type="paragraph" w:customStyle="1" w:styleId="af6">
    <w:name w:val="Титульный_наименование и код документа"/>
    <w:basedOn w:val="a1"/>
    <w:link w:val="af7"/>
    <w:uiPriority w:val="9"/>
    <w:locked/>
    <w:rsid w:val="0000674C"/>
    <w:pPr>
      <w:pBdr>
        <w:top w:val="none" w:sz="0" w:space="0" w:color="000000"/>
        <w:left w:val="none" w:sz="0" w:space="0" w:color="000000"/>
        <w:bottom w:val="none" w:sz="0" w:space="0" w:color="000000"/>
        <w:right w:val="none" w:sz="0" w:space="0" w:color="000000"/>
      </w:pBdr>
      <w:spacing w:before="600" w:line="240" w:lineRule="auto"/>
      <w:ind w:firstLine="0"/>
      <w:jc w:val="center"/>
    </w:pPr>
    <w:rPr>
      <w:rFonts w:eastAsia="Times New Roman"/>
      <w:kern w:val="24"/>
      <w:sz w:val="32"/>
      <w:szCs w:val="32"/>
      <w:lang w:eastAsia="ru-RU"/>
    </w:rPr>
  </w:style>
  <w:style w:type="character" w:customStyle="1" w:styleId="af7">
    <w:name w:val="Титульный_наименование и код документа Знак"/>
    <w:link w:val="af6"/>
    <w:uiPriority w:val="9"/>
    <w:rsid w:val="00E71B38"/>
    <w:rPr>
      <w:rFonts w:ascii="Times New Roman" w:eastAsia="Times New Roman" w:hAnsi="Times New Roman" w:cs="Times New Roman"/>
      <w:kern w:val="24"/>
      <w:sz w:val="32"/>
      <w:szCs w:val="32"/>
      <w:lang w:eastAsia="ru-RU"/>
    </w:rPr>
  </w:style>
  <w:style w:type="paragraph" w:customStyle="1" w:styleId="12">
    <w:name w:val="Титульный_линия1"/>
    <w:basedOn w:val="a1"/>
    <w:link w:val="13"/>
    <w:uiPriority w:val="9"/>
    <w:locked/>
    <w:rsid w:val="0000674C"/>
    <w:pPr>
      <w:pBdr>
        <w:top w:val="none" w:sz="0" w:space="0" w:color="000000"/>
        <w:left w:val="none" w:sz="0" w:space="0" w:color="000000"/>
        <w:bottom w:val="single" w:sz="6" w:space="1" w:color="auto"/>
        <w:right w:val="none" w:sz="0" w:space="0" w:color="000000"/>
      </w:pBdr>
      <w:spacing w:line="240" w:lineRule="auto"/>
      <w:ind w:left="2835" w:right="2974" w:firstLine="0"/>
      <w:jc w:val="center"/>
    </w:pPr>
    <w:rPr>
      <w:rFonts w:eastAsia="Times New Roman"/>
      <w:i/>
      <w:kern w:val="24"/>
      <w:sz w:val="10"/>
      <w:szCs w:val="10"/>
      <w:lang w:eastAsia="ru-RU"/>
    </w:rPr>
  </w:style>
  <w:style w:type="character" w:customStyle="1" w:styleId="13">
    <w:name w:val="Титульный_линия1 Знак"/>
    <w:link w:val="12"/>
    <w:uiPriority w:val="9"/>
    <w:rsid w:val="00E71B38"/>
    <w:rPr>
      <w:rFonts w:ascii="Times New Roman" w:eastAsia="Times New Roman" w:hAnsi="Times New Roman" w:cs="Times New Roman"/>
      <w:i/>
      <w:kern w:val="24"/>
      <w:sz w:val="10"/>
      <w:szCs w:val="10"/>
      <w:lang w:eastAsia="ru-RU"/>
    </w:rPr>
  </w:style>
  <w:style w:type="paragraph" w:customStyle="1" w:styleId="24">
    <w:name w:val="Титульный_линия2"/>
    <w:basedOn w:val="a1"/>
    <w:link w:val="25"/>
    <w:uiPriority w:val="9"/>
    <w:locked/>
    <w:rsid w:val="0000674C"/>
    <w:pPr>
      <w:pBdr>
        <w:top w:val="none" w:sz="0" w:space="0" w:color="000000"/>
        <w:left w:val="none" w:sz="0" w:space="0" w:color="000000"/>
        <w:bottom w:val="single" w:sz="6" w:space="1" w:color="auto"/>
        <w:right w:val="none" w:sz="0" w:space="0" w:color="000000"/>
      </w:pBdr>
      <w:spacing w:line="240" w:lineRule="auto"/>
      <w:ind w:left="3686" w:right="3683" w:firstLine="0"/>
      <w:jc w:val="center"/>
    </w:pPr>
    <w:rPr>
      <w:rFonts w:eastAsia="Times New Roman"/>
      <w:kern w:val="24"/>
      <w:sz w:val="10"/>
      <w:szCs w:val="10"/>
      <w:lang w:eastAsia="ru-RU"/>
    </w:rPr>
  </w:style>
  <w:style w:type="character" w:customStyle="1" w:styleId="25">
    <w:name w:val="Титульный_линия2 Знак"/>
    <w:link w:val="24"/>
    <w:uiPriority w:val="9"/>
    <w:rsid w:val="00E71B38"/>
    <w:rPr>
      <w:rFonts w:ascii="Times New Roman" w:eastAsia="Times New Roman" w:hAnsi="Times New Roman" w:cs="Times New Roman"/>
      <w:kern w:val="24"/>
      <w:sz w:val="10"/>
      <w:szCs w:val="10"/>
      <w:lang w:eastAsia="ru-RU"/>
    </w:rPr>
  </w:style>
  <w:style w:type="paragraph" w:customStyle="1" w:styleId="af8">
    <w:name w:val="Титульный_разработал"/>
    <w:aliases w:val="согласовано"/>
    <w:basedOn w:val="a1"/>
    <w:link w:val="af9"/>
    <w:uiPriority w:val="9"/>
    <w:locked/>
    <w:rsid w:val="0000674C"/>
    <w:pPr>
      <w:spacing w:before="280" w:after="280" w:line="240" w:lineRule="auto"/>
      <w:ind w:firstLine="0"/>
    </w:pPr>
    <w:rPr>
      <w:rFonts w:eastAsia="Times New Roman"/>
      <w:kern w:val="24"/>
      <w:sz w:val="24"/>
      <w:szCs w:val="24"/>
      <w:u w:val="single"/>
      <w:lang w:eastAsia="ru-RU"/>
    </w:rPr>
  </w:style>
  <w:style w:type="character" w:customStyle="1" w:styleId="af9">
    <w:name w:val="Титульный_разработал Знак"/>
    <w:aliases w:val="согласовано Знак"/>
    <w:link w:val="af8"/>
    <w:uiPriority w:val="9"/>
    <w:rsid w:val="00E71B38"/>
    <w:rPr>
      <w:rFonts w:ascii="Times New Roman" w:eastAsia="Times New Roman" w:hAnsi="Times New Roman" w:cs="Times New Roman"/>
      <w:kern w:val="24"/>
      <w:sz w:val="24"/>
      <w:szCs w:val="24"/>
      <w:u w:val="single"/>
      <w:lang w:eastAsia="ru-RU"/>
    </w:rPr>
  </w:style>
  <w:style w:type="paragraph" w:customStyle="1" w:styleId="afa">
    <w:name w:val="Титульный_ФИО"/>
    <w:aliases w:val="должность"/>
    <w:basedOn w:val="a1"/>
    <w:link w:val="afb"/>
    <w:uiPriority w:val="9"/>
    <w:locked/>
    <w:rsid w:val="00112346"/>
    <w:pPr>
      <w:spacing w:line="240" w:lineRule="auto"/>
      <w:ind w:firstLine="0"/>
      <w:jc w:val="left"/>
    </w:pPr>
    <w:rPr>
      <w:rFonts w:eastAsia="Times New Roman"/>
      <w:kern w:val="24"/>
      <w:sz w:val="24"/>
      <w:szCs w:val="24"/>
      <w:lang w:eastAsia="ru-RU"/>
    </w:rPr>
  </w:style>
  <w:style w:type="character" w:customStyle="1" w:styleId="afb">
    <w:name w:val="Титульный_ФИО Знак"/>
    <w:aliases w:val="должность Знак"/>
    <w:link w:val="afa"/>
    <w:uiPriority w:val="9"/>
    <w:rsid w:val="00112346"/>
    <w:rPr>
      <w:rFonts w:ascii="Times New Roman" w:eastAsia="Times New Roman" w:hAnsi="Times New Roman"/>
      <w:kern w:val="24"/>
      <w:sz w:val="24"/>
      <w:szCs w:val="24"/>
    </w:rPr>
  </w:style>
  <w:style w:type="paragraph" w:styleId="afc">
    <w:name w:val="Balloon Text"/>
    <w:basedOn w:val="a1"/>
    <w:link w:val="afd"/>
    <w:uiPriority w:val="99"/>
    <w:semiHidden/>
    <w:unhideWhenUsed/>
    <w:rsid w:val="0000674C"/>
    <w:pPr>
      <w:spacing w:line="240" w:lineRule="auto"/>
    </w:pPr>
    <w:rPr>
      <w:rFonts w:ascii="Tahoma" w:hAnsi="Tahoma" w:cs="Tahoma"/>
      <w:sz w:val="16"/>
      <w:szCs w:val="16"/>
    </w:rPr>
  </w:style>
  <w:style w:type="character" w:customStyle="1" w:styleId="afd">
    <w:name w:val="Текст выноски Знак"/>
    <w:basedOn w:val="a2"/>
    <w:link w:val="afc"/>
    <w:uiPriority w:val="99"/>
    <w:semiHidden/>
    <w:rsid w:val="0000674C"/>
    <w:rPr>
      <w:rFonts w:ascii="Tahoma" w:hAnsi="Tahoma" w:cs="Tahoma"/>
      <w:sz w:val="16"/>
      <w:szCs w:val="16"/>
    </w:rPr>
  </w:style>
  <w:style w:type="paragraph" w:styleId="afe">
    <w:name w:val="header"/>
    <w:basedOn w:val="a1"/>
    <w:link w:val="aff"/>
    <w:uiPriority w:val="99"/>
    <w:unhideWhenUsed/>
    <w:rsid w:val="00112346"/>
    <w:pPr>
      <w:tabs>
        <w:tab w:val="center" w:pos="4677"/>
        <w:tab w:val="right" w:pos="9355"/>
      </w:tabs>
      <w:spacing w:line="240" w:lineRule="auto"/>
      <w:ind w:left="-907" w:firstLine="0"/>
      <w:jc w:val="right"/>
    </w:pPr>
    <w:rPr>
      <w:rFonts w:eastAsia="Times New Roman"/>
      <w:sz w:val="24"/>
      <w:szCs w:val="20"/>
      <w:lang w:eastAsia="ru-RU"/>
    </w:rPr>
  </w:style>
  <w:style w:type="character" w:customStyle="1" w:styleId="aff">
    <w:name w:val="Верхний колонтитул Знак"/>
    <w:basedOn w:val="a2"/>
    <w:link w:val="afe"/>
    <w:uiPriority w:val="99"/>
    <w:rsid w:val="00112346"/>
    <w:rPr>
      <w:rFonts w:ascii="Times New Roman" w:eastAsia="Times New Roman" w:hAnsi="Times New Roman"/>
      <w:sz w:val="24"/>
    </w:rPr>
  </w:style>
  <w:style w:type="paragraph" w:styleId="aff0">
    <w:name w:val="List Paragraph"/>
    <w:basedOn w:val="a1"/>
    <w:link w:val="aff1"/>
    <w:uiPriority w:val="34"/>
    <w:unhideWhenUsed/>
    <w:qFormat/>
    <w:rsid w:val="00AA1CE0"/>
    <w:pPr>
      <w:ind w:left="720"/>
      <w:contextualSpacing/>
    </w:pPr>
  </w:style>
  <w:style w:type="paragraph" w:customStyle="1" w:styleId="aff2">
    <w:name w:val="Титульный_Томск"/>
    <w:basedOn w:val="a1"/>
    <w:link w:val="aff3"/>
    <w:uiPriority w:val="9"/>
    <w:qFormat/>
    <w:rsid w:val="00AA1CE0"/>
    <w:pPr>
      <w:tabs>
        <w:tab w:val="center" w:pos="4677"/>
        <w:tab w:val="right" w:pos="9355"/>
      </w:tabs>
      <w:spacing w:line="240" w:lineRule="auto"/>
      <w:ind w:firstLine="0"/>
      <w:jc w:val="center"/>
    </w:pPr>
    <w:rPr>
      <w:b/>
      <w:sz w:val="32"/>
    </w:rPr>
  </w:style>
  <w:style w:type="character" w:customStyle="1" w:styleId="aff3">
    <w:name w:val="Титульный_Томск Знак"/>
    <w:basedOn w:val="a2"/>
    <w:link w:val="aff2"/>
    <w:uiPriority w:val="9"/>
    <w:rsid w:val="00AA1CE0"/>
    <w:rPr>
      <w:rFonts w:ascii="Times New Roman" w:hAnsi="Times New Roman" w:cs="Times New Roman"/>
      <w:b/>
      <w:sz w:val="32"/>
    </w:rPr>
  </w:style>
  <w:style w:type="paragraph" w:customStyle="1" w:styleId="aff4">
    <w:name w:val="Примечание"/>
    <w:basedOn w:val="a9"/>
    <w:uiPriority w:val="6"/>
    <w:qFormat/>
    <w:rsid w:val="00A22EBB"/>
    <w:pPr>
      <w:spacing w:before="120" w:after="120"/>
      <w:outlineLvl w:val="9"/>
    </w:pPr>
    <w:rPr>
      <w:bCs w:val="0"/>
      <w:sz w:val="20"/>
      <w:szCs w:val="20"/>
      <w:lang w:eastAsia="ru-RU"/>
    </w:rPr>
  </w:style>
  <w:style w:type="paragraph" w:customStyle="1" w:styleId="-">
    <w:name w:val="- Маркированный список"/>
    <w:basedOn w:val="aff0"/>
    <w:link w:val="-0"/>
    <w:uiPriority w:val="3"/>
    <w:qFormat/>
    <w:rsid w:val="00A22EBB"/>
    <w:pPr>
      <w:numPr>
        <w:numId w:val="23"/>
      </w:numPr>
      <w:contextualSpacing w:val="0"/>
    </w:pPr>
  </w:style>
  <w:style w:type="character" w:customStyle="1" w:styleId="-0">
    <w:name w:val="- Маркированный список Знак"/>
    <w:basedOn w:val="aa"/>
    <w:link w:val="-"/>
    <w:uiPriority w:val="3"/>
    <w:rsid w:val="00A22EBB"/>
    <w:rPr>
      <w:rFonts w:ascii="Times New Roman" w:eastAsia="Times New Roman" w:hAnsi="Times New Roman" w:cs="Times New Roman"/>
      <w:b w:val="0"/>
      <w:bCs w:val="0"/>
      <w:sz w:val="22"/>
      <w:szCs w:val="22"/>
      <w:lang w:eastAsia="en-US"/>
    </w:rPr>
  </w:style>
  <w:style w:type="paragraph" w:customStyle="1" w:styleId="a0">
    <w:name w:val="• Маркированный список"/>
    <w:basedOn w:val="aff0"/>
    <w:link w:val="aff5"/>
    <w:uiPriority w:val="3"/>
    <w:qFormat/>
    <w:rsid w:val="00504FA4"/>
    <w:pPr>
      <w:numPr>
        <w:numId w:val="24"/>
      </w:numPr>
    </w:pPr>
  </w:style>
  <w:style w:type="character" w:customStyle="1" w:styleId="aff5">
    <w:name w:val="• Маркированный список Знак"/>
    <w:basedOn w:val="aa"/>
    <w:link w:val="a0"/>
    <w:uiPriority w:val="3"/>
    <w:rsid w:val="00504FA4"/>
    <w:rPr>
      <w:rFonts w:ascii="Times New Roman" w:eastAsia="Times New Roman" w:hAnsi="Times New Roman" w:cs="Times New Roman"/>
      <w:b/>
      <w:bCs/>
      <w:sz w:val="22"/>
      <w:szCs w:val="22"/>
      <w:lang w:eastAsia="en-US"/>
    </w:rPr>
  </w:style>
  <w:style w:type="paragraph" w:customStyle="1" w:styleId="12-">
    <w:name w:val="1) Нумерованный список 2-го уровня"/>
    <w:basedOn w:val="aff0"/>
    <w:link w:val="12-0"/>
    <w:uiPriority w:val="3"/>
    <w:qFormat/>
    <w:rsid w:val="001A3FC2"/>
    <w:pPr>
      <w:numPr>
        <w:numId w:val="26"/>
      </w:numPr>
    </w:pPr>
  </w:style>
  <w:style w:type="character" w:customStyle="1" w:styleId="12-0">
    <w:name w:val="1) Нумерованный список 2-го уровня Знак"/>
    <w:basedOn w:val="aa"/>
    <w:link w:val="12-"/>
    <w:uiPriority w:val="3"/>
    <w:rsid w:val="001A3FC2"/>
    <w:rPr>
      <w:rFonts w:ascii="Times New Roman" w:eastAsia="Times New Roman" w:hAnsi="Times New Roman" w:cs="Times New Roman"/>
      <w:b w:val="0"/>
      <w:bCs w:val="0"/>
      <w:sz w:val="22"/>
      <w:szCs w:val="22"/>
      <w:lang w:eastAsia="en-US"/>
    </w:rPr>
  </w:style>
  <w:style w:type="paragraph" w:customStyle="1" w:styleId="11-">
    <w:name w:val="1 Нумерованный список 1-го уровня"/>
    <w:basedOn w:val="aff0"/>
    <w:link w:val="11-0"/>
    <w:uiPriority w:val="3"/>
    <w:qFormat/>
    <w:rsid w:val="001D736D"/>
    <w:pPr>
      <w:numPr>
        <w:numId w:val="25"/>
      </w:numPr>
    </w:pPr>
  </w:style>
  <w:style w:type="character" w:customStyle="1" w:styleId="11-0">
    <w:name w:val="1 Нумерованный список 1-го уровня Знак"/>
    <w:basedOn w:val="aff5"/>
    <w:link w:val="11-"/>
    <w:uiPriority w:val="3"/>
    <w:rsid w:val="001D736D"/>
    <w:rPr>
      <w:rFonts w:ascii="Times New Roman" w:eastAsia="Times New Roman" w:hAnsi="Times New Roman" w:cs="Times New Roman"/>
      <w:b/>
      <w:bCs/>
      <w:sz w:val="22"/>
      <w:szCs w:val="22"/>
      <w:lang w:eastAsia="en-US"/>
    </w:rPr>
  </w:style>
  <w:style w:type="paragraph" w:customStyle="1" w:styleId="aff6">
    <w:name w:val="Таблица_наименование"/>
    <w:basedOn w:val="a1"/>
    <w:uiPriority w:val="4"/>
    <w:qFormat/>
    <w:rsid w:val="00D275D3"/>
    <w:pPr>
      <w:keepNext/>
      <w:spacing w:before="120"/>
      <w:ind w:firstLine="0"/>
    </w:pPr>
    <w:rPr>
      <w:rFonts w:eastAsia="Times New Roman"/>
      <w:bCs/>
      <w:szCs w:val="18"/>
      <w:lang w:eastAsia="ru-RU"/>
    </w:rPr>
  </w:style>
  <w:style w:type="paragraph" w:customStyle="1" w:styleId="aff7">
    <w:name w:val="Таблица_заголовки"/>
    <w:basedOn w:val="a1"/>
    <w:uiPriority w:val="4"/>
    <w:qFormat/>
    <w:rsid w:val="002077A0"/>
    <w:pPr>
      <w:keepNext/>
      <w:tabs>
        <w:tab w:val="left" w:pos="709"/>
        <w:tab w:val="left" w:pos="851"/>
      </w:tabs>
      <w:spacing w:line="240" w:lineRule="auto"/>
      <w:ind w:firstLine="0"/>
      <w:jc w:val="center"/>
    </w:pPr>
    <w:rPr>
      <w:rFonts w:eastAsia="Times New Roman"/>
      <w:lang w:eastAsia="ru-RU"/>
    </w:rPr>
  </w:style>
  <w:style w:type="paragraph" w:customStyle="1" w:styleId="aff8">
    <w:name w:val="Таблица_текст"/>
    <w:basedOn w:val="a1"/>
    <w:uiPriority w:val="4"/>
    <w:qFormat/>
    <w:rsid w:val="00A22EBB"/>
    <w:pPr>
      <w:tabs>
        <w:tab w:val="left" w:pos="709"/>
        <w:tab w:val="left" w:pos="851"/>
      </w:tabs>
      <w:spacing w:line="240" w:lineRule="auto"/>
      <w:ind w:firstLine="0"/>
    </w:pPr>
    <w:rPr>
      <w:rFonts w:eastAsia="Times New Roman"/>
      <w:sz w:val="20"/>
      <w:lang w:eastAsia="ru-RU"/>
    </w:rPr>
  </w:style>
  <w:style w:type="table" w:styleId="aff9">
    <w:name w:val="Table Grid"/>
    <w:basedOn w:val="a3"/>
    <w:uiPriority w:val="59"/>
    <w:rsid w:val="00207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риложение_список"/>
    <w:basedOn w:val="a9"/>
    <w:link w:val="affa"/>
    <w:uiPriority w:val="5"/>
    <w:qFormat/>
    <w:rsid w:val="002077A0"/>
    <w:pPr>
      <w:numPr>
        <w:numId w:val="9"/>
      </w:numPr>
      <w:ind w:left="0" w:firstLine="709"/>
      <w:outlineLvl w:val="9"/>
    </w:pPr>
    <w:rPr>
      <w:bCs w:val="0"/>
      <w:sz w:val="20"/>
      <w:lang w:eastAsia="ru-RU"/>
    </w:rPr>
  </w:style>
  <w:style w:type="character" w:customStyle="1" w:styleId="affa">
    <w:name w:val="Приложение_список Знак"/>
    <w:basedOn w:val="aa"/>
    <w:link w:val="a"/>
    <w:uiPriority w:val="5"/>
    <w:rsid w:val="00E71B38"/>
    <w:rPr>
      <w:rFonts w:ascii="Times New Roman" w:eastAsia="Times New Roman" w:hAnsi="Times New Roman" w:cs="Times New Roman"/>
      <w:b/>
      <w:bCs/>
      <w:sz w:val="20"/>
      <w:szCs w:val="22"/>
      <w:lang w:eastAsia="ru-RU"/>
    </w:rPr>
  </w:style>
  <w:style w:type="paragraph" w:customStyle="1" w:styleId="affb">
    <w:name w:val="Рисунок_наименование"/>
    <w:basedOn w:val="a1"/>
    <w:link w:val="affc"/>
    <w:uiPriority w:val="4"/>
    <w:qFormat/>
    <w:rsid w:val="00807BAE"/>
    <w:pPr>
      <w:tabs>
        <w:tab w:val="left" w:pos="709"/>
        <w:tab w:val="left" w:pos="851"/>
      </w:tabs>
      <w:spacing w:after="120"/>
      <w:ind w:firstLine="0"/>
      <w:jc w:val="center"/>
    </w:pPr>
    <w:rPr>
      <w:rFonts w:eastAsia="Times New Roman"/>
      <w:szCs w:val="20"/>
      <w:lang w:eastAsia="ru-RU"/>
    </w:rPr>
  </w:style>
  <w:style w:type="character" w:customStyle="1" w:styleId="affc">
    <w:name w:val="Рисунок_наименование Знак"/>
    <w:basedOn w:val="a2"/>
    <w:link w:val="affb"/>
    <w:uiPriority w:val="4"/>
    <w:rsid w:val="00807BAE"/>
    <w:rPr>
      <w:rFonts w:ascii="Times New Roman" w:eastAsia="Times New Roman" w:hAnsi="Times New Roman"/>
      <w:sz w:val="22"/>
    </w:rPr>
  </w:style>
  <w:style w:type="paragraph" w:customStyle="1" w:styleId="affd">
    <w:name w:val="Рисунок_положение"/>
    <w:basedOn w:val="affb"/>
    <w:link w:val="affe"/>
    <w:uiPriority w:val="4"/>
    <w:qFormat/>
    <w:rsid w:val="00610CB3"/>
    <w:pPr>
      <w:keepNext/>
      <w:keepLines/>
      <w:spacing w:before="120"/>
    </w:pPr>
  </w:style>
  <w:style w:type="character" w:customStyle="1" w:styleId="affe">
    <w:name w:val="Рисунок_положение Знак"/>
    <w:basedOn w:val="affc"/>
    <w:link w:val="affd"/>
    <w:uiPriority w:val="4"/>
    <w:rsid w:val="00610CB3"/>
    <w:rPr>
      <w:rFonts w:ascii="Times New Roman" w:eastAsia="Times New Roman" w:hAnsi="Times New Roman"/>
      <w:sz w:val="22"/>
    </w:rPr>
  </w:style>
  <w:style w:type="paragraph" w:customStyle="1" w:styleId="afff">
    <w:name w:val="Формула"/>
    <w:basedOn w:val="a1"/>
    <w:uiPriority w:val="4"/>
    <w:qFormat/>
    <w:rsid w:val="002077A0"/>
    <w:pPr>
      <w:shd w:val="clear" w:color="auto" w:fill="FFFFFF"/>
      <w:ind w:firstLine="0"/>
      <w:jc w:val="center"/>
    </w:pPr>
    <w:rPr>
      <w:rFonts w:ascii="Cambria Math" w:eastAsia="Times New Roman" w:hAnsi="Cambria Math"/>
      <w:szCs w:val="20"/>
      <w:lang w:eastAsia="ru-RU"/>
    </w:rPr>
  </w:style>
  <w:style w:type="paragraph" w:customStyle="1" w:styleId="afff0">
    <w:name w:val="Формула_номер"/>
    <w:basedOn w:val="a1"/>
    <w:uiPriority w:val="4"/>
    <w:qFormat/>
    <w:rsid w:val="002077A0"/>
    <w:pPr>
      <w:ind w:firstLine="0"/>
      <w:jc w:val="right"/>
    </w:pPr>
    <w:rPr>
      <w:rFonts w:eastAsia="Times New Roman"/>
      <w:szCs w:val="24"/>
      <w:lang w:eastAsia="ru-RU"/>
    </w:rPr>
  </w:style>
  <w:style w:type="paragraph" w:customStyle="1" w:styleId="afff1">
    <w:name w:val="Пример"/>
    <w:basedOn w:val="a9"/>
    <w:uiPriority w:val="6"/>
    <w:qFormat/>
    <w:rsid w:val="001853D5"/>
    <w:pPr>
      <w:spacing w:before="120"/>
      <w:contextualSpacing/>
      <w:outlineLvl w:val="9"/>
    </w:pPr>
    <w:rPr>
      <w:b/>
      <w:bCs w:val="0"/>
      <w:i/>
      <w:sz w:val="20"/>
      <w:lang w:eastAsia="ru-RU"/>
    </w:rPr>
  </w:style>
  <w:style w:type="paragraph" w:customStyle="1" w:styleId="afff2">
    <w:name w:val="Формула_пояснение"/>
    <w:basedOn w:val="a1"/>
    <w:link w:val="afff3"/>
    <w:uiPriority w:val="4"/>
    <w:qFormat/>
    <w:rsid w:val="00B8764C"/>
  </w:style>
  <w:style w:type="character" w:customStyle="1" w:styleId="afff3">
    <w:name w:val="Формула_пояснение Знак"/>
    <w:basedOn w:val="aa"/>
    <w:link w:val="afff2"/>
    <w:uiPriority w:val="4"/>
    <w:rsid w:val="00B8764C"/>
    <w:rPr>
      <w:rFonts w:ascii="Times New Roman" w:eastAsia="Times New Roman" w:hAnsi="Times New Roman" w:cs="Times New Roman"/>
      <w:b/>
      <w:bCs/>
      <w:sz w:val="22"/>
      <w:szCs w:val="22"/>
      <w:lang w:eastAsia="en-US"/>
    </w:rPr>
  </w:style>
  <w:style w:type="paragraph" w:customStyle="1" w:styleId="afff4">
    <w:name w:val="Приложение_заголовок"/>
    <w:basedOn w:val="1"/>
    <w:uiPriority w:val="5"/>
    <w:qFormat/>
    <w:rsid w:val="00E71B38"/>
    <w:pPr>
      <w:keepNext w:val="0"/>
      <w:numPr>
        <w:numId w:val="0"/>
      </w:numPr>
      <w:tabs>
        <w:tab w:val="left" w:pos="851"/>
      </w:tabs>
      <w:spacing w:before="0" w:after="0"/>
      <w:jc w:val="center"/>
    </w:pPr>
    <w:rPr>
      <w:sz w:val="24"/>
      <w:lang w:eastAsia="ru-RU"/>
    </w:rPr>
  </w:style>
  <w:style w:type="paragraph" w:customStyle="1" w:styleId="afff5">
    <w:name w:val="Приложение_вид"/>
    <w:basedOn w:val="a1"/>
    <w:uiPriority w:val="5"/>
    <w:rsid w:val="00E71B38"/>
    <w:pPr>
      <w:ind w:firstLine="0"/>
      <w:jc w:val="center"/>
    </w:pPr>
    <w:rPr>
      <w:rFonts w:eastAsia="Times New Roman"/>
      <w:sz w:val="24"/>
      <w:szCs w:val="20"/>
      <w:lang w:eastAsia="ru-RU"/>
    </w:rPr>
  </w:style>
  <w:style w:type="paragraph" w:customStyle="1" w:styleId="afff6">
    <w:name w:val="Табличный_центр"/>
    <w:basedOn w:val="a1"/>
    <w:uiPriority w:val="4"/>
    <w:rsid w:val="00E71B38"/>
    <w:pPr>
      <w:spacing w:line="240" w:lineRule="auto"/>
      <w:ind w:firstLine="0"/>
      <w:jc w:val="center"/>
    </w:pPr>
    <w:rPr>
      <w:rFonts w:eastAsia="Times New Roman"/>
      <w:lang w:eastAsia="ru-RU"/>
    </w:rPr>
  </w:style>
  <w:style w:type="paragraph" w:customStyle="1" w:styleId="afff7">
    <w:name w:val="Структурный элемент"/>
    <w:basedOn w:val="a9"/>
    <w:link w:val="afff8"/>
    <w:uiPriority w:val="3"/>
    <w:qFormat/>
    <w:rsid w:val="00AA1CE0"/>
    <w:pPr>
      <w:keepNext/>
      <w:ind w:firstLine="0"/>
      <w:jc w:val="center"/>
      <w:outlineLvl w:val="9"/>
    </w:pPr>
    <w:rPr>
      <w:b/>
      <w:bCs w:val="0"/>
      <w:sz w:val="24"/>
      <w:lang w:eastAsia="ru-RU"/>
    </w:rPr>
  </w:style>
  <w:style w:type="character" w:customStyle="1" w:styleId="afff8">
    <w:name w:val="Структурный элемент Знак"/>
    <w:basedOn w:val="a2"/>
    <w:link w:val="afff7"/>
    <w:uiPriority w:val="3"/>
    <w:rsid w:val="00AA1CE0"/>
    <w:rPr>
      <w:rFonts w:ascii="Times New Roman" w:eastAsia="Times New Roman" w:hAnsi="Times New Roman" w:cs="Times New Roman"/>
      <w:b/>
      <w:sz w:val="24"/>
      <w:lang w:eastAsia="ru-RU"/>
    </w:rPr>
  </w:style>
  <w:style w:type="character" w:styleId="afff9">
    <w:name w:val="Hyperlink"/>
    <w:basedOn w:val="a2"/>
    <w:uiPriority w:val="99"/>
    <w:unhideWhenUsed/>
    <w:rsid w:val="00B8764C"/>
    <w:rPr>
      <w:color w:val="0000FF"/>
      <w:u w:val="single"/>
    </w:rPr>
  </w:style>
  <w:style w:type="table" w:customStyle="1" w:styleId="14">
    <w:name w:val="Сетка таблицы1"/>
    <w:basedOn w:val="a3"/>
    <w:next w:val="aff9"/>
    <w:uiPriority w:val="59"/>
    <w:rsid w:val="00CA3E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caption"/>
    <w:basedOn w:val="a1"/>
    <w:next w:val="a1"/>
    <w:uiPriority w:val="35"/>
    <w:unhideWhenUsed/>
    <w:qFormat/>
    <w:rsid w:val="00610CB3"/>
    <w:pPr>
      <w:spacing w:after="200" w:line="240" w:lineRule="auto"/>
    </w:pPr>
    <w:rPr>
      <w:b/>
      <w:bCs/>
      <w:color w:val="4F81BD" w:themeColor="accent1"/>
      <w:sz w:val="18"/>
      <w:szCs w:val="18"/>
    </w:rPr>
  </w:style>
  <w:style w:type="table" w:customStyle="1" w:styleId="26">
    <w:name w:val="Сетка таблицы2"/>
    <w:basedOn w:val="a3"/>
    <w:next w:val="aff9"/>
    <w:uiPriority w:val="59"/>
    <w:rsid w:val="00610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Placeholder Text"/>
    <w:basedOn w:val="a2"/>
    <w:uiPriority w:val="99"/>
    <w:semiHidden/>
    <w:rsid w:val="00F975F6"/>
    <w:rPr>
      <w:color w:val="808080"/>
    </w:rPr>
  </w:style>
  <w:style w:type="paragraph" w:customStyle="1" w:styleId="afffc">
    <w:name w:val="Приложение_текст"/>
    <w:basedOn w:val="a"/>
    <w:link w:val="afffd"/>
    <w:uiPriority w:val="5"/>
    <w:qFormat/>
    <w:rsid w:val="004E7D52"/>
    <w:pPr>
      <w:numPr>
        <w:numId w:val="0"/>
      </w:numPr>
      <w:ind w:firstLine="709"/>
    </w:pPr>
  </w:style>
  <w:style w:type="paragraph" w:styleId="afffe">
    <w:name w:val="footer"/>
    <w:basedOn w:val="a1"/>
    <w:link w:val="affff"/>
    <w:uiPriority w:val="99"/>
    <w:unhideWhenUsed/>
    <w:rsid w:val="00E6336F"/>
    <w:pPr>
      <w:tabs>
        <w:tab w:val="center" w:pos="4677"/>
        <w:tab w:val="right" w:pos="9355"/>
      </w:tabs>
      <w:spacing w:line="240" w:lineRule="auto"/>
    </w:pPr>
  </w:style>
  <w:style w:type="character" w:customStyle="1" w:styleId="afffd">
    <w:name w:val="Приложение_текст Знак"/>
    <w:basedOn w:val="affa"/>
    <w:link w:val="afffc"/>
    <w:uiPriority w:val="5"/>
    <w:rsid w:val="00E7284F"/>
    <w:rPr>
      <w:rFonts w:ascii="Times New Roman" w:eastAsia="Times New Roman" w:hAnsi="Times New Roman" w:cs="Times New Roman"/>
      <w:b/>
      <w:bCs/>
      <w:sz w:val="20"/>
      <w:szCs w:val="22"/>
      <w:lang w:eastAsia="ru-RU"/>
    </w:rPr>
  </w:style>
  <w:style w:type="character" w:customStyle="1" w:styleId="affff">
    <w:name w:val="Нижний колонтитул Знак"/>
    <w:basedOn w:val="a2"/>
    <w:link w:val="afffe"/>
    <w:uiPriority w:val="99"/>
    <w:rsid w:val="00E6336F"/>
    <w:rPr>
      <w:rFonts w:ascii="Times New Roman" w:hAnsi="Times New Roman"/>
      <w:sz w:val="22"/>
      <w:szCs w:val="22"/>
      <w:lang w:eastAsia="en-US"/>
    </w:rPr>
  </w:style>
  <w:style w:type="paragraph" w:styleId="affff0">
    <w:name w:val="footnote text"/>
    <w:basedOn w:val="a1"/>
    <w:link w:val="affff1"/>
    <w:uiPriority w:val="8"/>
    <w:rsid w:val="007E7EC5"/>
    <w:rPr>
      <w:sz w:val="20"/>
      <w:szCs w:val="20"/>
    </w:rPr>
  </w:style>
  <w:style w:type="character" w:customStyle="1" w:styleId="affff1">
    <w:name w:val="Текст сноски Знак"/>
    <w:basedOn w:val="a2"/>
    <w:link w:val="affff0"/>
    <w:uiPriority w:val="8"/>
    <w:rsid w:val="007E7EC5"/>
    <w:rPr>
      <w:rFonts w:ascii="Times New Roman" w:hAnsi="Times New Roman"/>
      <w:lang w:eastAsia="en-US"/>
    </w:rPr>
  </w:style>
  <w:style w:type="character" w:styleId="affff2">
    <w:name w:val="footnote reference"/>
    <w:basedOn w:val="a2"/>
    <w:uiPriority w:val="99"/>
    <w:semiHidden/>
    <w:unhideWhenUsed/>
    <w:rsid w:val="006A027A"/>
    <w:rPr>
      <w:vertAlign w:val="superscript"/>
    </w:rPr>
  </w:style>
  <w:style w:type="paragraph" w:customStyle="1" w:styleId="affff3">
    <w:name w:val="Приложение_рисунок_наименование"/>
    <w:basedOn w:val="affb"/>
    <w:link w:val="affff4"/>
    <w:uiPriority w:val="5"/>
    <w:qFormat/>
    <w:rsid w:val="00A8619C"/>
    <w:rPr>
      <w:sz w:val="20"/>
    </w:rPr>
  </w:style>
  <w:style w:type="character" w:customStyle="1" w:styleId="affff4">
    <w:name w:val="Приложение_рисунок_наименование Знак"/>
    <w:basedOn w:val="affc"/>
    <w:link w:val="affff3"/>
    <w:uiPriority w:val="5"/>
    <w:rsid w:val="00A8619C"/>
    <w:rPr>
      <w:rFonts w:ascii="Times New Roman" w:eastAsia="Times New Roman" w:hAnsi="Times New Roman"/>
      <w:sz w:val="22"/>
    </w:rPr>
  </w:style>
  <w:style w:type="character" w:styleId="affff5">
    <w:name w:val="annotation reference"/>
    <w:basedOn w:val="a2"/>
    <w:uiPriority w:val="99"/>
    <w:semiHidden/>
    <w:unhideWhenUsed/>
    <w:rsid w:val="006D5A24"/>
    <w:rPr>
      <w:sz w:val="16"/>
      <w:szCs w:val="16"/>
    </w:rPr>
  </w:style>
  <w:style w:type="paragraph" w:styleId="affff6">
    <w:name w:val="annotation text"/>
    <w:basedOn w:val="a1"/>
    <w:link w:val="affff7"/>
    <w:uiPriority w:val="99"/>
    <w:semiHidden/>
    <w:unhideWhenUsed/>
    <w:rsid w:val="006D5A24"/>
    <w:pPr>
      <w:spacing w:line="240" w:lineRule="auto"/>
    </w:pPr>
    <w:rPr>
      <w:sz w:val="20"/>
      <w:szCs w:val="20"/>
    </w:rPr>
  </w:style>
  <w:style w:type="character" w:customStyle="1" w:styleId="affff7">
    <w:name w:val="Текст примечания Знак"/>
    <w:basedOn w:val="a2"/>
    <w:link w:val="affff6"/>
    <w:uiPriority w:val="99"/>
    <w:semiHidden/>
    <w:rsid w:val="006D5A24"/>
    <w:rPr>
      <w:rFonts w:ascii="Times New Roman" w:hAnsi="Times New Roman"/>
      <w:lang w:eastAsia="en-US"/>
    </w:rPr>
  </w:style>
  <w:style w:type="paragraph" w:styleId="affff8">
    <w:name w:val="annotation subject"/>
    <w:basedOn w:val="affff6"/>
    <w:next w:val="affff6"/>
    <w:link w:val="affff9"/>
    <w:uiPriority w:val="99"/>
    <w:semiHidden/>
    <w:unhideWhenUsed/>
    <w:rsid w:val="006D5A24"/>
    <w:rPr>
      <w:b/>
      <w:bCs/>
    </w:rPr>
  </w:style>
  <w:style w:type="character" w:customStyle="1" w:styleId="affff9">
    <w:name w:val="Тема примечания Знак"/>
    <w:basedOn w:val="affff7"/>
    <w:link w:val="affff8"/>
    <w:uiPriority w:val="99"/>
    <w:semiHidden/>
    <w:rsid w:val="006D5A24"/>
    <w:rPr>
      <w:rFonts w:ascii="Times New Roman" w:hAnsi="Times New Roman"/>
      <w:b/>
      <w:bCs/>
      <w:lang w:eastAsia="en-US"/>
    </w:rPr>
  </w:style>
  <w:style w:type="character" w:customStyle="1" w:styleId="aff1">
    <w:name w:val="Абзац списка Знак"/>
    <w:basedOn w:val="a2"/>
    <w:link w:val="aff0"/>
    <w:uiPriority w:val="34"/>
    <w:rsid w:val="00760D0B"/>
    <w:rPr>
      <w:rFonts w:ascii="Times New Roman" w:hAnsi="Times New Roman"/>
      <w:sz w:val="22"/>
      <w:szCs w:val="22"/>
      <w:lang w:eastAsia="en-US"/>
    </w:rPr>
  </w:style>
  <w:style w:type="paragraph" w:styleId="affffa">
    <w:name w:val="TOC Heading"/>
    <w:basedOn w:val="1"/>
    <w:next w:val="a1"/>
    <w:uiPriority w:val="39"/>
    <w:unhideWhenUsed/>
    <w:qFormat/>
    <w:rsid w:val="00D9391B"/>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sz w:val="32"/>
      <w:szCs w:val="32"/>
      <w:lang w:eastAsia="ru-RU"/>
    </w:rPr>
  </w:style>
  <w:style w:type="paragraph" w:customStyle="1" w:styleId="formattext">
    <w:name w:val="formattext"/>
    <w:basedOn w:val="a1"/>
    <w:rsid w:val="00E619A2"/>
    <w:pPr>
      <w:spacing w:before="100" w:beforeAutospacing="1" w:after="100" w:afterAutospacing="1" w:line="240" w:lineRule="auto"/>
      <w:ind w:firstLine="0"/>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lsdException w:name="heading 5" w:uiPriority="2"/>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60D0B"/>
    <w:pPr>
      <w:spacing w:line="360" w:lineRule="auto"/>
      <w:ind w:firstLine="709"/>
      <w:jc w:val="both"/>
    </w:pPr>
    <w:rPr>
      <w:rFonts w:ascii="Times New Roman" w:hAnsi="Times New Roman"/>
      <w:sz w:val="22"/>
      <w:szCs w:val="22"/>
      <w:lang w:eastAsia="en-US"/>
    </w:rPr>
  </w:style>
  <w:style w:type="paragraph" w:styleId="1">
    <w:name w:val="heading 1"/>
    <w:basedOn w:val="a1"/>
    <w:next w:val="a1"/>
    <w:link w:val="10"/>
    <w:uiPriority w:val="2"/>
    <w:qFormat/>
    <w:rsid w:val="00597BBF"/>
    <w:pPr>
      <w:keepNext/>
      <w:numPr>
        <w:numId w:val="1"/>
      </w:numPr>
      <w:spacing w:before="240" w:after="240"/>
      <w:outlineLvl w:val="0"/>
    </w:pPr>
    <w:rPr>
      <w:rFonts w:eastAsia="Times New Roman"/>
      <w:b/>
      <w:bCs/>
      <w:sz w:val="26"/>
      <w:szCs w:val="26"/>
    </w:rPr>
  </w:style>
  <w:style w:type="paragraph" w:styleId="2">
    <w:name w:val="heading 2"/>
    <w:basedOn w:val="a1"/>
    <w:next w:val="a1"/>
    <w:link w:val="20"/>
    <w:uiPriority w:val="2"/>
    <w:unhideWhenUsed/>
    <w:qFormat/>
    <w:rsid w:val="002077A0"/>
    <w:pPr>
      <w:keepNext/>
      <w:numPr>
        <w:ilvl w:val="1"/>
        <w:numId w:val="1"/>
      </w:numPr>
      <w:spacing w:before="120" w:after="120"/>
      <w:outlineLvl w:val="1"/>
    </w:pPr>
    <w:rPr>
      <w:rFonts w:eastAsia="Times New Roman"/>
      <w:b/>
      <w:bCs/>
      <w:sz w:val="24"/>
      <w:szCs w:val="26"/>
    </w:rPr>
  </w:style>
  <w:style w:type="paragraph" w:styleId="3">
    <w:name w:val="heading 3"/>
    <w:basedOn w:val="a1"/>
    <w:next w:val="a1"/>
    <w:link w:val="30"/>
    <w:uiPriority w:val="2"/>
    <w:unhideWhenUsed/>
    <w:qFormat/>
    <w:rsid w:val="00CA3EB6"/>
    <w:pPr>
      <w:keepNext/>
      <w:numPr>
        <w:ilvl w:val="2"/>
        <w:numId w:val="1"/>
      </w:numPr>
      <w:spacing w:before="120" w:after="120"/>
      <w:outlineLvl w:val="2"/>
    </w:pPr>
    <w:rPr>
      <w:rFonts w:eastAsia="Times New Roman"/>
      <w:b/>
      <w:bCs/>
    </w:rPr>
  </w:style>
  <w:style w:type="paragraph" w:styleId="4">
    <w:name w:val="heading 4"/>
    <w:basedOn w:val="a1"/>
    <w:next w:val="a1"/>
    <w:link w:val="40"/>
    <w:uiPriority w:val="2"/>
    <w:unhideWhenUsed/>
    <w:rsid w:val="004444F1"/>
    <w:pPr>
      <w:keepNext/>
      <w:numPr>
        <w:ilvl w:val="3"/>
        <w:numId w:val="1"/>
      </w:numPr>
      <w:spacing w:after="120"/>
      <w:outlineLvl w:val="3"/>
    </w:pPr>
    <w:rPr>
      <w:rFonts w:eastAsia="Times New Roman"/>
      <w:b/>
      <w:bCs/>
      <w:iCs/>
    </w:rPr>
  </w:style>
  <w:style w:type="paragraph" w:styleId="5">
    <w:name w:val="heading 5"/>
    <w:basedOn w:val="a1"/>
    <w:next w:val="a1"/>
    <w:link w:val="50"/>
    <w:uiPriority w:val="2"/>
    <w:unhideWhenUsed/>
    <w:rsid w:val="00597BBF"/>
    <w:pPr>
      <w:keepNext/>
      <w:keepLines/>
      <w:numPr>
        <w:ilvl w:val="4"/>
        <w:numId w:val="1"/>
      </w:numPr>
      <w:spacing w:before="200"/>
      <w:outlineLvl w:val="4"/>
    </w:pPr>
    <w:rPr>
      <w:rFonts w:ascii="Cambria" w:eastAsia="Times New Roman" w:hAnsi="Cambria"/>
      <w:color w:val="243F60"/>
    </w:rPr>
  </w:style>
  <w:style w:type="paragraph" w:styleId="6">
    <w:name w:val="heading 6"/>
    <w:basedOn w:val="a1"/>
    <w:next w:val="a1"/>
    <w:link w:val="60"/>
    <w:uiPriority w:val="9"/>
    <w:semiHidden/>
    <w:rsid w:val="00597BBF"/>
    <w:pPr>
      <w:keepNext/>
      <w:keepLines/>
      <w:numPr>
        <w:ilvl w:val="5"/>
        <w:numId w:val="1"/>
      </w:numPr>
      <w:spacing w:before="200"/>
      <w:outlineLvl w:val="5"/>
    </w:pPr>
    <w:rPr>
      <w:rFonts w:ascii="Cambria" w:eastAsia="Times New Roman" w:hAnsi="Cambria"/>
      <w:i/>
      <w:iCs/>
      <w:color w:val="243F60"/>
    </w:rPr>
  </w:style>
  <w:style w:type="paragraph" w:styleId="7">
    <w:name w:val="heading 7"/>
    <w:basedOn w:val="a1"/>
    <w:next w:val="a1"/>
    <w:link w:val="70"/>
    <w:uiPriority w:val="9"/>
    <w:semiHidden/>
    <w:unhideWhenUsed/>
    <w:qFormat/>
    <w:rsid w:val="00597BBF"/>
    <w:pPr>
      <w:keepNext/>
      <w:keepLines/>
      <w:numPr>
        <w:ilvl w:val="6"/>
        <w:numId w:val="1"/>
      </w:numPr>
      <w:spacing w:before="200"/>
      <w:outlineLvl w:val="6"/>
    </w:pPr>
    <w:rPr>
      <w:rFonts w:ascii="Cambria" w:eastAsia="Times New Roman" w:hAnsi="Cambria"/>
      <w:i/>
      <w:iCs/>
      <w:color w:val="404040"/>
    </w:rPr>
  </w:style>
  <w:style w:type="paragraph" w:styleId="8">
    <w:name w:val="heading 8"/>
    <w:basedOn w:val="a1"/>
    <w:next w:val="a1"/>
    <w:link w:val="80"/>
    <w:uiPriority w:val="9"/>
    <w:semiHidden/>
    <w:unhideWhenUsed/>
    <w:qFormat/>
    <w:rsid w:val="00597BBF"/>
    <w:pPr>
      <w:keepNext/>
      <w:keepLines/>
      <w:numPr>
        <w:ilvl w:val="7"/>
        <w:numId w:val="1"/>
      </w:numPr>
      <w:spacing w:before="200"/>
      <w:outlineLvl w:val="7"/>
    </w:pPr>
    <w:rPr>
      <w:rFonts w:ascii="Cambria" w:eastAsia="Times New Roman" w:hAnsi="Cambria"/>
      <w:color w:val="404040"/>
      <w:sz w:val="20"/>
      <w:szCs w:val="20"/>
    </w:rPr>
  </w:style>
  <w:style w:type="paragraph" w:styleId="9">
    <w:name w:val="heading 9"/>
    <w:basedOn w:val="a1"/>
    <w:next w:val="a1"/>
    <w:link w:val="90"/>
    <w:uiPriority w:val="9"/>
    <w:semiHidden/>
    <w:unhideWhenUsed/>
    <w:qFormat/>
    <w:rsid w:val="00597BBF"/>
    <w:pPr>
      <w:keepNext/>
      <w:keepLines/>
      <w:numPr>
        <w:ilvl w:val="8"/>
        <w:numId w:val="1"/>
      </w:numPr>
      <w:spacing w:before="200"/>
      <w:outlineLvl w:val="8"/>
    </w:pPr>
    <w:rPr>
      <w:rFonts w:ascii="Cambria" w:eastAsia="Times New Roman" w:hAnsi="Cambria"/>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2"/>
    <w:rsid w:val="00E71B38"/>
    <w:rPr>
      <w:rFonts w:ascii="Times New Roman" w:eastAsia="Times New Roman" w:hAnsi="Times New Roman" w:cs="Times New Roman"/>
      <w:b/>
      <w:bCs/>
      <w:sz w:val="26"/>
      <w:szCs w:val="26"/>
    </w:rPr>
  </w:style>
  <w:style w:type="character" w:customStyle="1" w:styleId="20">
    <w:name w:val="Заголовок 2 Знак"/>
    <w:basedOn w:val="a2"/>
    <w:link w:val="2"/>
    <w:uiPriority w:val="2"/>
    <w:rsid w:val="00E71B38"/>
    <w:rPr>
      <w:rFonts w:ascii="Times New Roman" w:eastAsia="Times New Roman" w:hAnsi="Times New Roman" w:cs="Times New Roman"/>
      <w:b/>
      <w:bCs/>
      <w:sz w:val="24"/>
      <w:szCs w:val="26"/>
    </w:rPr>
  </w:style>
  <w:style w:type="character" w:customStyle="1" w:styleId="30">
    <w:name w:val="Заголовок 3 Знак"/>
    <w:basedOn w:val="a2"/>
    <w:link w:val="3"/>
    <w:uiPriority w:val="2"/>
    <w:rsid w:val="00CA3EB6"/>
    <w:rPr>
      <w:rFonts w:ascii="Times New Roman" w:eastAsia="Times New Roman" w:hAnsi="Times New Roman"/>
      <w:b/>
      <w:bCs/>
      <w:sz w:val="22"/>
      <w:szCs w:val="22"/>
      <w:lang w:eastAsia="en-US"/>
    </w:rPr>
  </w:style>
  <w:style w:type="character" w:customStyle="1" w:styleId="40">
    <w:name w:val="Заголовок 4 Знак"/>
    <w:basedOn w:val="a2"/>
    <w:link w:val="4"/>
    <w:uiPriority w:val="2"/>
    <w:rsid w:val="00E71B38"/>
    <w:rPr>
      <w:rFonts w:ascii="Times New Roman" w:eastAsia="Times New Roman" w:hAnsi="Times New Roman" w:cs="Times New Roman"/>
      <w:b/>
      <w:bCs/>
      <w:iCs/>
    </w:rPr>
  </w:style>
  <w:style w:type="character" w:customStyle="1" w:styleId="50">
    <w:name w:val="Заголовок 5 Знак"/>
    <w:basedOn w:val="a2"/>
    <w:link w:val="5"/>
    <w:uiPriority w:val="2"/>
    <w:rsid w:val="00E71B38"/>
    <w:rPr>
      <w:rFonts w:ascii="Cambria" w:eastAsia="Times New Roman" w:hAnsi="Cambria" w:cs="Times New Roman"/>
      <w:color w:val="243F60"/>
    </w:rPr>
  </w:style>
  <w:style w:type="character" w:customStyle="1" w:styleId="60">
    <w:name w:val="Заголовок 6 Знак"/>
    <w:basedOn w:val="a2"/>
    <w:link w:val="6"/>
    <w:uiPriority w:val="9"/>
    <w:semiHidden/>
    <w:rsid w:val="0000674C"/>
    <w:rPr>
      <w:rFonts w:ascii="Cambria" w:eastAsia="Times New Roman" w:hAnsi="Cambria" w:cs="Times New Roman"/>
      <w:i/>
      <w:iCs/>
      <w:color w:val="243F60"/>
    </w:rPr>
  </w:style>
  <w:style w:type="character" w:customStyle="1" w:styleId="70">
    <w:name w:val="Заголовок 7 Знак"/>
    <w:basedOn w:val="a2"/>
    <w:link w:val="7"/>
    <w:uiPriority w:val="9"/>
    <w:semiHidden/>
    <w:rsid w:val="004444F1"/>
    <w:rPr>
      <w:rFonts w:ascii="Cambria" w:eastAsia="Times New Roman" w:hAnsi="Cambria" w:cs="Times New Roman"/>
      <w:i/>
      <w:iCs/>
      <w:color w:val="404040"/>
    </w:rPr>
  </w:style>
  <w:style w:type="character" w:customStyle="1" w:styleId="80">
    <w:name w:val="Заголовок 8 Знак"/>
    <w:basedOn w:val="a2"/>
    <w:link w:val="8"/>
    <w:uiPriority w:val="9"/>
    <w:semiHidden/>
    <w:rsid w:val="004444F1"/>
    <w:rPr>
      <w:rFonts w:ascii="Cambria" w:eastAsia="Times New Roman" w:hAnsi="Cambria" w:cs="Times New Roman"/>
      <w:color w:val="404040"/>
      <w:sz w:val="20"/>
      <w:szCs w:val="20"/>
    </w:rPr>
  </w:style>
  <w:style w:type="character" w:customStyle="1" w:styleId="90">
    <w:name w:val="Заголовок 9 Знак"/>
    <w:basedOn w:val="a2"/>
    <w:link w:val="9"/>
    <w:uiPriority w:val="9"/>
    <w:semiHidden/>
    <w:rsid w:val="00597BBF"/>
    <w:rPr>
      <w:rFonts w:ascii="Cambria" w:eastAsia="Times New Roman" w:hAnsi="Cambria" w:cs="Times New Roman"/>
      <w:i/>
      <w:iCs/>
      <w:color w:val="404040"/>
      <w:sz w:val="20"/>
      <w:szCs w:val="20"/>
    </w:rPr>
  </w:style>
  <w:style w:type="character" w:styleId="a5">
    <w:name w:val="page number"/>
    <w:uiPriority w:val="7"/>
    <w:rsid w:val="00003F70"/>
  </w:style>
  <w:style w:type="paragraph" w:customStyle="1" w:styleId="a6">
    <w:name w:val="Колонитул"/>
    <w:basedOn w:val="a1"/>
    <w:link w:val="a7"/>
    <w:uiPriority w:val="7"/>
    <w:rsid w:val="00147DEF"/>
    <w:pPr>
      <w:widowControl w:val="0"/>
      <w:jc w:val="center"/>
    </w:pPr>
    <w:rPr>
      <w:rFonts w:eastAsia="Times New Roman"/>
      <w:sz w:val="24"/>
      <w:szCs w:val="24"/>
      <w:lang w:eastAsia="ru-RU"/>
    </w:rPr>
  </w:style>
  <w:style w:type="character" w:customStyle="1" w:styleId="a7">
    <w:name w:val="Колонитул Знак"/>
    <w:basedOn w:val="a2"/>
    <w:link w:val="a6"/>
    <w:uiPriority w:val="7"/>
    <w:rsid w:val="00E71B38"/>
    <w:rPr>
      <w:rFonts w:ascii="Times New Roman" w:eastAsia="Times New Roman" w:hAnsi="Times New Roman" w:cs="Times New Roman"/>
      <w:sz w:val="24"/>
      <w:szCs w:val="24"/>
      <w:lang w:eastAsia="ru-RU"/>
    </w:rPr>
  </w:style>
  <w:style w:type="paragraph" w:styleId="11">
    <w:name w:val="toc 1"/>
    <w:basedOn w:val="a1"/>
    <w:next w:val="a1"/>
    <w:uiPriority w:val="39"/>
    <w:unhideWhenUsed/>
    <w:rsid w:val="00B8764C"/>
    <w:pPr>
      <w:ind w:firstLine="0"/>
    </w:pPr>
    <w:rPr>
      <w:rFonts w:eastAsia="Times New Roman"/>
      <w:lang w:eastAsia="ru-RU"/>
    </w:rPr>
  </w:style>
  <w:style w:type="paragraph" w:styleId="21">
    <w:name w:val="toc 2"/>
    <w:basedOn w:val="a1"/>
    <w:next w:val="a1"/>
    <w:uiPriority w:val="39"/>
    <w:unhideWhenUsed/>
    <w:rsid w:val="00B8764C"/>
    <w:pPr>
      <w:ind w:left="227" w:firstLine="0"/>
    </w:pPr>
    <w:rPr>
      <w:rFonts w:eastAsia="Times New Roman"/>
      <w:lang w:eastAsia="ru-RU"/>
    </w:rPr>
  </w:style>
  <w:style w:type="paragraph" w:styleId="31">
    <w:name w:val="toc 3"/>
    <w:basedOn w:val="a1"/>
    <w:next w:val="a1"/>
    <w:uiPriority w:val="39"/>
    <w:unhideWhenUsed/>
    <w:rsid w:val="00B8764C"/>
    <w:pPr>
      <w:ind w:left="454" w:firstLine="0"/>
    </w:pPr>
    <w:rPr>
      <w:rFonts w:eastAsia="Times New Roman"/>
      <w:lang w:eastAsia="ru-RU"/>
    </w:rPr>
  </w:style>
  <w:style w:type="paragraph" w:styleId="a8">
    <w:name w:val="No Spacing"/>
    <w:rsid w:val="004444F1"/>
    <w:pPr>
      <w:ind w:firstLine="709"/>
      <w:jc w:val="both"/>
    </w:pPr>
    <w:rPr>
      <w:rFonts w:ascii="Times New Roman" w:hAnsi="Times New Roman"/>
      <w:sz w:val="22"/>
      <w:szCs w:val="22"/>
      <w:lang w:eastAsia="en-US"/>
    </w:rPr>
  </w:style>
  <w:style w:type="paragraph" w:customStyle="1" w:styleId="a9">
    <w:name w:val="Абзац"/>
    <w:basedOn w:val="1"/>
    <w:link w:val="aa"/>
    <w:uiPriority w:val="1"/>
    <w:qFormat/>
    <w:rsid w:val="00265C01"/>
    <w:pPr>
      <w:keepNext w:val="0"/>
      <w:numPr>
        <w:numId w:val="0"/>
      </w:numPr>
      <w:spacing w:before="0" w:after="0"/>
      <w:ind w:firstLine="709"/>
    </w:pPr>
    <w:rPr>
      <w:b w:val="0"/>
      <w:sz w:val="22"/>
      <w:szCs w:val="22"/>
    </w:rPr>
  </w:style>
  <w:style w:type="character" w:customStyle="1" w:styleId="aa">
    <w:name w:val="Абзац Знак"/>
    <w:basedOn w:val="10"/>
    <w:link w:val="a9"/>
    <w:uiPriority w:val="1"/>
    <w:rsid w:val="007F1F4E"/>
    <w:rPr>
      <w:rFonts w:ascii="Times New Roman" w:eastAsia="Times New Roman" w:hAnsi="Times New Roman" w:cs="Times New Roman"/>
      <w:b/>
      <w:bCs/>
      <w:sz w:val="22"/>
      <w:szCs w:val="22"/>
      <w:lang w:eastAsia="en-US"/>
    </w:rPr>
  </w:style>
  <w:style w:type="paragraph" w:customStyle="1" w:styleId="22">
    <w:name w:val="Абзац 2"/>
    <w:basedOn w:val="2"/>
    <w:link w:val="23"/>
    <w:uiPriority w:val="1"/>
    <w:qFormat/>
    <w:rsid w:val="00CA3EB6"/>
    <w:pPr>
      <w:keepNext w:val="0"/>
      <w:spacing w:before="0" w:after="0"/>
    </w:pPr>
    <w:rPr>
      <w:b w:val="0"/>
      <w:sz w:val="22"/>
      <w:szCs w:val="22"/>
    </w:rPr>
  </w:style>
  <w:style w:type="character" w:customStyle="1" w:styleId="23">
    <w:name w:val="Абзац 2 Знак"/>
    <w:basedOn w:val="20"/>
    <w:link w:val="22"/>
    <w:uiPriority w:val="1"/>
    <w:rsid w:val="00CA3EB6"/>
    <w:rPr>
      <w:rFonts w:ascii="Times New Roman" w:eastAsia="Times New Roman" w:hAnsi="Times New Roman" w:cs="Times New Roman"/>
      <w:b/>
      <w:bCs/>
      <w:sz w:val="22"/>
      <w:szCs w:val="22"/>
      <w:lang w:eastAsia="en-US"/>
    </w:rPr>
  </w:style>
  <w:style w:type="paragraph" w:customStyle="1" w:styleId="32">
    <w:name w:val="Абзац 3"/>
    <w:basedOn w:val="3"/>
    <w:link w:val="33"/>
    <w:uiPriority w:val="1"/>
    <w:qFormat/>
    <w:rsid w:val="004E7D52"/>
    <w:pPr>
      <w:keepNext w:val="0"/>
      <w:spacing w:before="0" w:after="0"/>
    </w:pPr>
    <w:rPr>
      <w:b w:val="0"/>
    </w:rPr>
  </w:style>
  <w:style w:type="character" w:customStyle="1" w:styleId="33">
    <w:name w:val="Абзац 3 Знак"/>
    <w:basedOn w:val="30"/>
    <w:link w:val="32"/>
    <w:uiPriority w:val="1"/>
    <w:rsid w:val="004E7D52"/>
    <w:rPr>
      <w:rFonts w:ascii="Times New Roman" w:eastAsia="Times New Roman" w:hAnsi="Times New Roman"/>
      <w:b/>
      <w:bCs/>
      <w:sz w:val="22"/>
      <w:szCs w:val="22"/>
      <w:lang w:eastAsia="en-US"/>
    </w:rPr>
  </w:style>
  <w:style w:type="paragraph" w:customStyle="1" w:styleId="41">
    <w:name w:val="Абзац 4"/>
    <w:basedOn w:val="4"/>
    <w:link w:val="42"/>
    <w:uiPriority w:val="1"/>
    <w:qFormat/>
    <w:rsid w:val="00265C01"/>
    <w:pPr>
      <w:keepNext w:val="0"/>
      <w:spacing w:after="0"/>
    </w:pPr>
    <w:rPr>
      <w:b w:val="0"/>
    </w:rPr>
  </w:style>
  <w:style w:type="character" w:customStyle="1" w:styleId="42">
    <w:name w:val="Абзац 4 Знак"/>
    <w:basedOn w:val="40"/>
    <w:link w:val="41"/>
    <w:uiPriority w:val="1"/>
    <w:rsid w:val="00E71B38"/>
    <w:rPr>
      <w:rFonts w:ascii="Times New Roman" w:eastAsia="Times New Roman" w:hAnsi="Times New Roman" w:cs="Times New Roman"/>
      <w:b/>
      <w:bCs/>
      <w:iCs/>
    </w:rPr>
  </w:style>
  <w:style w:type="paragraph" w:customStyle="1" w:styleId="ab">
    <w:name w:val="Титульный_утверждаю"/>
    <w:basedOn w:val="ac"/>
    <w:uiPriority w:val="9"/>
    <w:locked/>
    <w:rsid w:val="000003D6"/>
    <w:pPr>
      <w:ind w:firstLine="0"/>
      <w:jc w:val="center"/>
    </w:pPr>
    <w:rPr>
      <w:sz w:val="24"/>
    </w:rPr>
  </w:style>
  <w:style w:type="paragraph" w:styleId="ac">
    <w:name w:val="Body Text"/>
    <w:basedOn w:val="a1"/>
    <w:link w:val="ad"/>
    <w:uiPriority w:val="99"/>
    <w:semiHidden/>
    <w:unhideWhenUsed/>
    <w:rsid w:val="0000674C"/>
    <w:pPr>
      <w:spacing w:after="120"/>
    </w:pPr>
  </w:style>
  <w:style w:type="character" w:customStyle="1" w:styleId="ad">
    <w:name w:val="Основной текст Знак"/>
    <w:basedOn w:val="a2"/>
    <w:link w:val="ac"/>
    <w:uiPriority w:val="99"/>
    <w:semiHidden/>
    <w:rsid w:val="0000674C"/>
    <w:rPr>
      <w:rFonts w:ascii="Times New Roman" w:hAnsi="Times New Roman" w:cs="Times New Roman"/>
    </w:rPr>
  </w:style>
  <w:style w:type="paragraph" w:customStyle="1" w:styleId="ae">
    <w:name w:val="Титульный_ЭлеСи"/>
    <w:basedOn w:val="a1"/>
    <w:uiPriority w:val="9"/>
    <w:locked/>
    <w:rsid w:val="0000674C"/>
    <w:pPr>
      <w:spacing w:after="120" w:line="240" w:lineRule="auto"/>
      <w:ind w:firstLine="0"/>
      <w:jc w:val="center"/>
    </w:pPr>
    <w:rPr>
      <w:rFonts w:eastAsia="Times New Roman"/>
      <w:b/>
      <w:kern w:val="24"/>
      <w:sz w:val="24"/>
      <w:szCs w:val="20"/>
      <w:lang w:eastAsia="ru-RU"/>
    </w:rPr>
  </w:style>
  <w:style w:type="paragraph" w:customStyle="1" w:styleId="af">
    <w:name w:val="Титульный_должность"/>
    <w:basedOn w:val="a1"/>
    <w:uiPriority w:val="9"/>
    <w:locked/>
    <w:rsid w:val="0000674C"/>
    <w:pPr>
      <w:spacing w:before="240" w:after="120" w:line="240" w:lineRule="auto"/>
      <w:ind w:firstLine="0"/>
      <w:jc w:val="center"/>
    </w:pPr>
    <w:rPr>
      <w:rFonts w:eastAsia="Times New Roman"/>
      <w:kern w:val="24"/>
      <w:sz w:val="24"/>
      <w:szCs w:val="20"/>
      <w:lang w:eastAsia="ru-RU"/>
    </w:rPr>
  </w:style>
  <w:style w:type="paragraph" w:customStyle="1" w:styleId="af0">
    <w:name w:val="Титульный_подпись"/>
    <w:basedOn w:val="a1"/>
    <w:link w:val="af1"/>
    <w:uiPriority w:val="9"/>
    <w:locked/>
    <w:rsid w:val="0000674C"/>
    <w:pPr>
      <w:spacing w:line="240" w:lineRule="auto"/>
      <w:ind w:firstLine="0"/>
      <w:jc w:val="center"/>
    </w:pPr>
    <w:rPr>
      <w:rFonts w:eastAsia="Times New Roman"/>
      <w:kern w:val="24"/>
      <w:sz w:val="24"/>
      <w:szCs w:val="24"/>
      <w:lang w:eastAsia="ru-RU"/>
    </w:rPr>
  </w:style>
  <w:style w:type="character" w:customStyle="1" w:styleId="af1">
    <w:name w:val="Титульный_подпись Знак"/>
    <w:link w:val="af0"/>
    <w:uiPriority w:val="9"/>
    <w:rsid w:val="00E71B38"/>
    <w:rPr>
      <w:rFonts w:ascii="Times New Roman" w:eastAsia="Times New Roman" w:hAnsi="Times New Roman" w:cs="Times New Roman"/>
      <w:kern w:val="24"/>
      <w:sz w:val="24"/>
      <w:szCs w:val="24"/>
      <w:lang w:eastAsia="ru-RU"/>
    </w:rPr>
  </w:style>
  <w:style w:type="paragraph" w:customStyle="1" w:styleId="af2">
    <w:name w:val="Титульный_дата"/>
    <w:basedOn w:val="a1"/>
    <w:link w:val="af3"/>
    <w:uiPriority w:val="9"/>
    <w:locked/>
    <w:rsid w:val="003723C3"/>
    <w:pPr>
      <w:spacing w:before="240" w:after="120" w:line="240" w:lineRule="auto"/>
      <w:ind w:firstLine="0"/>
      <w:jc w:val="center"/>
    </w:pPr>
    <w:rPr>
      <w:rFonts w:eastAsia="Times New Roman"/>
      <w:kern w:val="24"/>
      <w:sz w:val="24"/>
      <w:szCs w:val="24"/>
      <w:lang w:eastAsia="ru-RU"/>
    </w:rPr>
  </w:style>
  <w:style w:type="character" w:customStyle="1" w:styleId="af3">
    <w:name w:val="Титульный_дата Знак"/>
    <w:link w:val="af2"/>
    <w:uiPriority w:val="9"/>
    <w:rsid w:val="003723C3"/>
    <w:rPr>
      <w:rFonts w:ascii="Times New Roman" w:eastAsia="Times New Roman" w:hAnsi="Times New Roman"/>
      <w:kern w:val="24"/>
      <w:sz w:val="24"/>
      <w:szCs w:val="24"/>
    </w:rPr>
  </w:style>
  <w:style w:type="paragraph" w:customStyle="1" w:styleId="af4">
    <w:name w:val="Титульный_вид документа"/>
    <w:basedOn w:val="a1"/>
    <w:link w:val="af5"/>
    <w:uiPriority w:val="9"/>
    <w:locked/>
    <w:rsid w:val="0000674C"/>
    <w:pPr>
      <w:pBdr>
        <w:top w:val="none" w:sz="0" w:space="0" w:color="000000"/>
        <w:left w:val="none" w:sz="0" w:space="0" w:color="000000"/>
        <w:bottom w:val="none" w:sz="0" w:space="0" w:color="000000"/>
        <w:right w:val="none" w:sz="0" w:space="0" w:color="000000"/>
      </w:pBdr>
      <w:spacing w:before="600" w:after="60" w:line="240" w:lineRule="auto"/>
      <w:ind w:firstLine="0"/>
      <w:jc w:val="center"/>
    </w:pPr>
    <w:rPr>
      <w:rFonts w:eastAsia="Times New Roman"/>
      <w:b/>
      <w:kern w:val="24"/>
      <w:sz w:val="28"/>
      <w:szCs w:val="28"/>
      <w:lang w:eastAsia="ru-RU"/>
    </w:rPr>
  </w:style>
  <w:style w:type="character" w:customStyle="1" w:styleId="af5">
    <w:name w:val="Титульный_вид документа Знак"/>
    <w:link w:val="af4"/>
    <w:uiPriority w:val="9"/>
    <w:rsid w:val="00E71B38"/>
    <w:rPr>
      <w:rFonts w:ascii="Times New Roman" w:eastAsia="Times New Roman" w:hAnsi="Times New Roman" w:cs="Times New Roman"/>
      <w:b/>
      <w:kern w:val="24"/>
      <w:sz w:val="28"/>
      <w:szCs w:val="28"/>
      <w:lang w:eastAsia="ru-RU"/>
    </w:rPr>
  </w:style>
  <w:style w:type="paragraph" w:customStyle="1" w:styleId="af6">
    <w:name w:val="Титульный_наименование и код документа"/>
    <w:basedOn w:val="a1"/>
    <w:link w:val="af7"/>
    <w:uiPriority w:val="9"/>
    <w:locked/>
    <w:rsid w:val="0000674C"/>
    <w:pPr>
      <w:pBdr>
        <w:top w:val="none" w:sz="0" w:space="0" w:color="000000"/>
        <w:left w:val="none" w:sz="0" w:space="0" w:color="000000"/>
        <w:bottom w:val="none" w:sz="0" w:space="0" w:color="000000"/>
        <w:right w:val="none" w:sz="0" w:space="0" w:color="000000"/>
      </w:pBdr>
      <w:spacing w:before="600" w:line="240" w:lineRule="auto"/>
      <w:ind w:firstLine="0"/>
      <w:jc w:val="center"/>
    </w:pPr>
    <w:rPr>
      <w:rFonts w:eastAsia="Times New Roman"/>
      <w:kern w:val="24"/>
      <w:sz w:val="32"/>
      <w:szCs w:val="32"/>
      <w:lang w:eastAsia="ru-RU"/>
    </w:rPr>
  </w:style>
  <w:style w:type="character" w:customStyle="1" w:styleId="af7">
    <w:name w:val="Титульный_наименование и код документа Знак"/>
    <w:link w:val="af6"/>
    <w:uiPriority w:val="9"/>
    <w:rsid w:val="00E71B38"/>
    <w:rPr>
      <w:rFonts w:ascii="Times New Roman" w:eastAsia="Times New Roman" w:hAnsi="Times New Roman" w:cs="Times New Roman"/>
      <w:kern w:val="24"/>
      <w:sz w:val="32"/>
      <w:szCs w:val="32"/>
      <w:lang w:eastAsia="ru-RU"/>
    </w:rPr>
  </w:style>
  <w:style w:type="paragraph" w:customStyle="1" w:styleId="12">
    <w:name w:val="Титульный_линия1"/>
    <w:basedOn w:val="a1"/>
    <w:link w:val="13"/>
    <w:uiPriority w:val="9"/>
    <w:locked/>
    <w:rsid w:val="0000674C"/>
    <w:pPr>
      <w:pBdr>
        <w:top w:val="none" w:sz="0" w:space="0" w:color="000000"/>
        <w:left w:val="none" w:sz="0" w:space="0" w:color="000000"/>
        <w:bottom w:val="single" w:sz="6" w:space="1" w:color="auto"/>
        <w:right w:val="none" w:sz="0" w:space="0" w:color="000000"/>
      </w:pBdr>
      <w:spacing w:line="240" w:lineRule="auto"/>
      <w:ind w:left="2835" w:right="2974" w:firstLine="0"/>
      <w:jc w:val="center"/>
    </w:pPr>
    <w:rPr>
      <w:rFonts w:eastAsia="Times New Roman"/>
      <w:i/>
      <w:kern w:val="24"/>
      <w:sz w:val="10"/>
      <w:szCs w:val="10"/>
      <w:lang w:eastAsia="ru-RU"/>
    </w:rPr>
  </w:style>
  <w:style w:type="character" w:customStyle="1" w:styleId="13">
    <w:name w:val="Титульный_линия1 Знак"/>
    <w:link w:val="12"/>
    <w:uiPriority w:val="9"/>
    <w:rsid w:val="00E71B38"/>
    <w:rPr>
      <w:rFonts w:ascii="Times New Roman" w:eastAsia="Times New Roman" w:hAnsi="Times New Roman" w:cs="Times New Roman"/>
      <w:i/>
      <w:kern w:val="24"/>
      <w:sz w:val="10"/>
      <w:szCs w:val="10"/>
      <w:lang w:eastAsia="ru-RU"/>
    </w:rPr>
  </w:style>
  <w:style w:type="paragraph" w:customStyle="1" w:styleId="24">
    <w:name w:val="Титульный_линия2"/>
    <w:basedOn w:val="a1"/>
    <w:link w:val="25"/>
    <w:uiPriority w:val="9"/>
    <w:locked/>
    <w:rsid w:val="0000674C"/>
    <w:pPr>
      <w:pBdr>
        <w:top w:val="none" w:sz="0" w:space="0" w:color="000000"/>
        <w:left w:val="none" w:sz="0" w:space="0" w:color="000000"/>
        <w:bottom w:val="single" w:sz="6" w:space="1" w:color="auto"/>
        <w:right w:val="none" w:sz="0" w:space="0" w:color="000000"/>
      </w:pBdr>
      <w:spacing w:line="240" w:lineRule="auto"/>
      <w:ind w:left="3686" w:right="3683" w:firstLine="0"/>
      <w:jc w:val="center"/>
    </w:pPr>
    <w:rPr>
      <w:rFonts w:eastAsia="Times New Roman"/>
      <w:kern w:val="24"/>
      <w:sz w:val="10"/>
      <w:szCs w:val="10"/>
      <w:lang w:eastAsia="ru-RU"/>
    </w:rPr>
  </w:style>
  <w:style w:type="character" w:customStyle="1" w:styleId="25">
    <w:name w:val="Титульный_линия2 Знак"/>
    <w:link w:val="24"/>
    <w:uiPriority w:val="9"/>
    <w:rsid w:val="00E71B38"/>
    <w:rPr>
      <w:rFonts w:ascii="Times New Roman" w:eastAsia="Times New Roman" w:hAnsi="Times New Roman" w:cs="Times New Roman"/>
      <w:kern w:val="24"/>
      <w:sz w:val="10"/>
      <w:szCs w:val="10"/>
      <w:lang w:eastAsia="ru-RU"/>
    </w:rPr>
  </w:style>
  <w:style w:type="paragraph" w:customStyle="1" w:styleId="af8">
    <w:name w:val="Титульный_разработал"/>
    <w:aliases w:val="согласовано"/>
    <w:basedOn w:val="a1"/>
    <w:link w:val="af9"/>
    <w:uiPriority w:val="9"/>
    <w:locked/>
    <w:rsid w:val="0000674C"/>
    <w:pPr>
      <w:spacing w:before="280" w:after="280" w:line="240" w:lineRule="auto"/>
      <w:ind w:firstLine="0"/>
    </w:pPr>
    <w:rPr>
      <w:rFonts w:eastAsia="Times New Roman"/>
      <w:kern w:val="24"/>
      <w:sz w:val="24"/>
      <w:szCs w:val="24"/>
      <w:u w:val="single"/>
      <w:lang w:eastAsia="ru-RU"/>
    </w:rPr>
  </w:style>
  <w:style w:type="character" w:customStyle="1" w:styleId="af9">
    <w:name w:val="Титульный_разработал Знак"/>
    <w:aliases w:val="согласовано Знак"/>
    <w:link w:val="af8"/>
    <w:uiPriority w:val="9"/>
    <w:rsid w:val="00E71B38"/>
    <w:rPr>
      <w:rFonts w:ascii="Times New Roman" w:eastAsia="Times New Roman" w:hAnsi="Times New Roman" w:cs="Times New Roman"/>
      <w:kern w:val="24"/>
      <w:sz w:val="24"/>
      <w:szCs w:val="24"/>
      <w:u w:val="single"/>
      <w:lang w:eastAsia="ru-RU"/>
    </w:rPr>
  </w:style>
  <w:style w:type="paragraph" w:customStyle="1" w:styleId="afa">
    <w:name w:val="Титульный_ФИО"/>
    <w:aliases w:val="должность"/>
    <w:basedOn w:val="a1"/>
    <w:link w:val="afb"/>
    <w:uiPriority w:val="9"/>
    <w:locked/>
    <w:rsid w:val="00112346"/>
    <w:pPr>
      <w:spacing w:line="240" w:lineRule="auto"/>
      <w:ind w:firstLine="0"/>
      <w:jc w:val="left"/>
    </w:pPr>
    <w:rPr>
      <w:rFonts w:eastAsia="Times New Roman"/>
      <w:kern w:val="24"/>
      <w:sz w:val="24"/>
      <w:szCs w:val="24"/>
      <w:lang w:eastAsia="ru-RU"/>
    </w:rPr>
  </w:style>
  <w:style w:type="character" w:customStyle="1" w:styleId="afb">
    <w:name w:val="Титульный_ФИО Знак"/>
    <w:aliases w:val="должность Знак"/>
    <w:link w:val="afa"/>
    <w:uiPriority w:val="9"/>
    <w:rsid w:val="00112346"/>
    <w:rPr>
      <w:rFonts w:ascii="Times New Roman" w:eastAsia="Times New Roman" w:hAnsi="Times New Roman"/>
      <w:kern w:val="24"/>
      <w:sz w:val="24"/>
      <w:szCs w:val="24"/>
    </w:rPr>
  </w:style>
  <w:style w:type="paragraph" w:styleId="afc">
    <w:name w:val="Balloon Text"/>
    <w:basedOn w:val="a1"/>
    <w:link w:val="afd"/>
    <w:uiPriority w:val="99"/>
    <w:semiHidden/>
    <w:unhideWhenUsed/>
    <w:rsid w:val="0000674C"/>
    <w:pPr>
      <w:spacing w:line="240" w:lineRule="auto"/>
    </w:pPr>
    <w:rPr>
      <w:rFonts w:ascii="Tahoma" w:hAnsi="Tahoma" w:cs="Tahoma"/>
      <w:sz w:val="16"/>
      <w:szCs w:val="16"/>
    </w:rPr>
  </w:style>
  <w:style w:type="character" w:customStyle="1" w:styleId="afd">
    <w:name w:val="Текст выноски Знак"/>
    <w:basedOn w:val="a2"/>
    <w:link w:val="afc"/>
    <w:uiPriority w:val="99"/>
    <w:semiHidden/>
    <w:rsid w:val="0000674C"/>
    <w:rPr>
      <w:rFonts w:ascii="Tahoma" w:hAnsi="Tahoma" w:cs="Tahoma"/>
      <w:sz w:val="16"/>
      <w:szCs w:val="16"/>
    </w:rPr>
  </w:style>
  <w:style w:type="paragraph" w:styleId="afe">
    <w:name w:val="header"/>
    <w:basedOn w:val="a1"/>
    <w:link w:val="aff"/>
    <w:uiPriority w:val="99"/>
    <w:unhideWhenUsed/>
    <w:rsid w:val="00112346"/>
    <w:pPr>
      <w:tabs>
        <w:tab w:val="center" w:pos="4677"/>
        <w:tab w:val="right" w:pos="9355"/>
      </w:tabs>
      <w:spacing w:line="240" w:lineRule="auto"/>
      <w:ind w:left="-907" w:firstLine="0"/>
      <w:jc w:val="right"/>
    </w:pPr>
    <w:rPr>
      <w:rFonts w:eastAsia="Times New Roman"/>
      <w:sz w:val="24"/>
      <w:szCs w:val="20"/>
      <w:lang w:eastAsia="ru-RU"/>
    </w:rPr>
  </w:style>
  <w:style w:type="character" w:customStyle="1" w:styleId="aff">
    <w:name w:val="Верхний колонтитул Знак"/>
    <w:basedOn w:val="a2"/>
    <w:link w:val="afe"/>
    <w:uiPriority w:val="99"/>
    <w:rsid w:val="00112346"/>
    <w:rPr>
      <w:rFonts w:ascii="Times New Roman" w:eastAsia="Times New Roman" w:hAnsi="Times New Roman"/>
      <w:sz w:val="24"/>
    </w:rPr>
  </w:style>
  <w:style w:type="paragraph" w:styleId="aff0">
    <w:name w:val="List Paragraph"/>
    <w:basedOn w:val="a1"/>
    <w:link w:val="aff1"/>
    <w:uiPriority w:val="34"/>
    <w:unhideWhenUsed/>
    <w:qFormat/>
    <w:rsid w:val="00AA1CE0"/>
    <w:pPr>
      <w:ind w:left="720"/>
      <w:contextualSpacing/>
    </w:pPr>
  </w:style>
  <w:style w:type="paragraph" w:customStyle="1" w:styleId="aff2">
    <w:name w:val="Титульный_Томск"/>
    <w:basedOn w:val="a1"/>
    <w:link w:val="aff3"/>
    <w:uiPriority w:val="9"/>
    <w:qFormat/>
    <w:rsid w:val="00AA1CE0"/>
    <w:pPr>
      <w:tabs>
        <w:tab w:val="center" w:pos="4677"/>
        <w:tab w:val="right" w:pos="9355"/>
      </w:tabs>
      <w:spacing w:line="240" w:lineRule="auto"/>
      <w:ind w:firstLine="0"/>
      <w:jc w:val="center"/>
    </w:pPr>
    <w:rPr>
      <w:b/>
      <w:sz w:val="32"/>
    </w:rPr>
  </w:style>
  <w:style w:type="character" w:customStyle="1" w:styleId="aff3">
    <w:name w:val="Титульный_Томск Знак"/>
    <w:basedOn w:val="a2"/>
    <w:link w:val="aff2"/>
    <w:uiPriority w:val="9"/>
    <w:rsid w:val="00AA1CE0"/>
    <w:rPr>
      <w:rFonts w:ascii="Times New Roman" w:hAnsi="Times New Roman" w:cs="Times New Roman"/>
      <w:b/>
      <w:sz w:val="32"/>
    </w:rPr>
  </w:style>
  <w:style w:type="paragraph" w:customStyle="1" w:styleId="aff4">
    <w:name w:val="Примечание"/>
    <w:basedOn w:val="a9"/>
    <w:uiPriority w:val="6"/>
    <w:qFormat/>
    <w:rsid w:val="00A22EBB"/>
    <w:pPr>
      <w:spacing w:before="120" w:after="120"/>
      <w:outlineLvl w:val="9"/>
    </w:pPr>
    <w:rPr>
      <w:bCs w:val="0"/>
      <w:sz w:val="20"/>
      <w:szCs w:val="20"/>
      <w:lang w:eastAsia="ru-RU"/>
    </w:rPr>
  </w:style>
  <w:style w:type="paragraph" w:customStyle="1" w:styleId="-">
    <w:name w:val="- Маркированный список"/>
    <w:basedOn w:val="aff0"/>
    <w:link w:val="-0"/>
    <w:uiPriority w:val="3"/>
    <w:qFormat/>
    <w:rsid w:val="00A22EBB"/>
    <w:pPr>
      <w:numPr>
        <w:numId w:val="23"/>
      </w:numPr>
      <w:contextualSpacing w:val="0"/>
    </w:pPr>
  </w:style>
  <w:style w:type="character" w:customStyle="1" w:styleId="-0">
    <w:name w:val="- Маркированный список Знак"/>
    <w:basedOn w:val="aa"/>
    <w:link w:val="-"/>
    <w:uiPriority w:val="3"/>
    <w:rsid w:val="00A22EBB"/>
    <w:rPr>
      <w:rFonts w:ascii="Times New Roman" w:eastAsia="Times New Roman" w:hAnsi="Times New Roman" w:cs="Times New Roman"/>
      <w:b w:val="0"/>
      <w:bCs w:val="0"/>
      <w:sz w:val="22"/>
      <w:szCs w:val="22"/>
      <w:lang w:eastAsia="en-US"/>
    </w:rPr>
  </w:style>
  <w:style w:type="paragraph" w:customStyle="1" w:styleId="a0">
    <w:name w:val="• Маркированный список"/>
    <w:basedOn w:val="aff0"/>
    <w:link w:val="aff5"/>
    <w:uiPriority w:val="3"/>
    <w:qFormat/>
    <w:rsid w:val="00504FA4"/>
    <w:pPr>
      <w:numPr>
        <w:numId w:val="24"/>
      </w:numPr>
    </w:pPr>
  </w:style>
  <w:style w:type="character" w:customStyle="1" w:styleId="aff5">
    <w:name w:val="• Маркированный список Знак"/>
    <w:basedOn w:val="aa"/>
    <w:link w:val="a0"/>
    <w:uiPriority w:val="3"/>
    <w:rsid w:val="00504FA4"/>
    <w:rPr>
      <w:rFonts w:ascii="Times New Roman" w:eastAsia="Times New Roman" w:hAnsi="Times New Roman" w:cs="Times New Roman"/>
      <w:b/>
      <w:bCs/>
      <w:sz w:val="22"/>
      <w:szCs w:val="22"/>
      <w:lang w:eastAsia="en-US"/>
    </w:rPr>
  </w:style>
  <w:style w:type="paragraph" w:customStyle="1" w:styleId="12-">
    <w:name w:val="1) Нумерованный список 2-го уровня"/>
    <w:basedOn w:val="aff0"/>
    <w:link w:val="12-0"/>
    <w:uiPriority w:val="3"/>
    <w:qFormat/>
    <w:rsid w:val="001A3FC2"/>
    <w:pPr>
      <w:numPr>
        <w:numId w:val="26"/>
      </w:numPr>
    </w:pPr>
  </w:style>
  <w:style w:type="character" w:customStyle="1" w:styleId="12-0">
    <w:name w:val="1) Нумерованный список 2-го уровня Знак"/>
    <w:basedOn w:val="aa"/>
    <w:link w:val="12-"/>
    <w:uiPriority w:val="3"/>
    <w:rsid w:val="001A3FC2"/>
    <w:rPr>
      <w:rFonts w:ascii="Times New Roman" w:eastAsia="Times New Roman" w:hAnsi="Times New Roman" w:cs="Times New Roman"/>
      <w:b w:val="0"/>
      <w:bCs w:val="0"/>
      <w:sz w:val="22"/>
      <w:szCs w:val="22"/>
      <w:lang w:eastAsia="en-US"/>
    </w:rPr>
  </w:style>
  <w:style w:type="paragraph" w:customStyle="1" w:styleId="11-">
    <w:name w:val="1 Нумерованный список 1-го уровня"/>
    <w:basedOn w:val="aff0"/>
    <w:link w:val="11-0"/>
    <w:uiPriority w:val="3"/>
    <w:qFormat/>
    <w:rsid w:val="001D736D"/>
    <w:pPr>
      <w:numPr>
        <w:numId w:val="25"/>
      </w:numPr>
    </w:pPr>
  </w:style>
  <w:style w:type="character" w:customStyle="1" w:styleId="11-0">
    <w:name w:val="1 Нумерованный список 1-го уровня Знак"/>
    <w:basedOn w:val="aff5"/>
    <w:link w:val="11-"/>
    <w:uiPriority w:val="3"/>
    <w:rsid w:val="001D736D"/>
    <w:rPr>
      <w:rFonts w:ascii="Times New Roman" w:eastAsia="Times New Roman" w:hAnsi="Times New Roman" w:cs="Times New Roman"/>
      <w:b/>
      <w:bCs/>
      <w:sz w:val="22"/>
      <w:szCs w:val="22"/>
      <w:lang w:eastAsia="en-US"/>
    </w:rPr>
  </w:style>
  <w:style w:type="paragraph" w:customStyle="1" w:styleId="aff6">
    <w:name w:val="Таблица_наименование"/>
    <w:basedOn w:val="a1"/>
    <w:uiPriority w:val="4"/>
    <w:qFormat/>
    <w:rsid w:val="00D275D3"/>
    <w:pPr>
      <w:keepNext/>
      <w:spacing w:before="120"/>
      <w:ind w:firstLine="0"/>
    </w:pPr>
    <w:rPr>
      <w:rFonts w:eastAsia="Times New Roman"/>
      <w:bCs/>
      <w:szCs w:val="18"/>
      <w:lang w:eastAsia="ru-RU"/>
    </w:rPr>
  </w:style>
  <w:style w:type="paragraph" w:customStyle="1" w:styleId="aff7">
    <w:name w:val="Таблица_заголовки"/>
    <w:basedOn w:val="a1"/>
    <w:uiPriority w:val="4"/>
    <w:qFormat/>
    <w:rsid w:val="002077A0"/>
    <w:pPr>
      <w:keepNext/>
      <w:tabs>
        <w:tab w:val="left" w:pos="709"/>
        <w:tab w:val="left" w:pos="851"/>
      </w:tabs>
      <w:spacing w:line="240" w:lineRule="auto"/>
      <w:ind w:firstLine="0"/>
      <w:jc w:val="center"/>
    </w:pPr>
    <w:rPr>
      <w:rFonts w:eastAsia="Times New Roman"/>
      <w:lang w:eastAsia="ru-RU"/>
    </w:rPr>
  </w:style>
  <w:style w:type="paragraph" w:customStyle="1" w:styleId="aff8">
    <w:name w:val="Таблица_текст"/>
    <w:basedOn w:val="a1"/>
    <w:uiPriority w:val="4"/>
    <w:qFormat/>
    <w:rsid w:val="00A22EBB"/>
    <w:pPr>
      <w:tabs>
        <w:tab w:val="left" w:pos="709"/>
        <w:tab w:val="left" w:pos="851"/>
      </w:tabs>
      <w:spacing w:line="240" w:lineRule="auto"/>
      <w:ind w:firstLine="0"/>
    </w:pPr>
    <w:rPr>
      <w:rFonts w:eastAsia="Times New Roman"/>
      <w:sz w:val="20"/>
      <w:lang w:eastAsia="ru-RU"/>
    </w:rPr>
  </w:style>
  <w:style w:type="table" w:styleId="aff9">
    <w:name w:val="Table Grid"/>
    <w:basedOn w:val="a3"/>
    <w:uiPriority w:val="59"/>
    <w:rsid w:val="00207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риложение_список"/>
    <w:basedOn w:val="a9"/>
    <w:link w:val="affa"/>
    <w:uiPriority w:val="5"/>
    <w:qFormat/>
    <w:rsid w:val="002077A0"/>
    <w:pPr>
      <w:numPr>
        <w:numId w:val="9"/>
      </w:numPr>
      <w:ind w:left="0" w:firstLine="709"/>
      <w:outlineLvl w:val="9"/>
    </w:pPr>
    <w:rPr>
      <w:bCs w:val="0"/>
      <w:sz w:val="20"/>
      <w:lang w:eastAsia="ru-RU"/>
    </w:rPr>
  </w:style>
  <w:style w:type="character" w:customStyle="1" w:styleId="affa">
    <w:name w:val="Приложение_список Знак"/>
    <w:basedOn w:val="aa"/>
    <w:link w:val="a"/>
    <w:uiPriority w:val="5"/>
    <w:rsid w:val="00E71B38"/>
    <w:rPr>
      <w:rFonts w:ascii="Times New Roman" w:eastAsia="Times New Roman" w:hAnsi="Times New Roman" w:cs="Times New Roman"/>
      <w:b/>
      <w:bCs/>
      <w:sz w:val="20"/>
      <w:szCs w:val="22"/>
      <w:lang w:eastAsia="ru-RU"/>
    </w:rPr>
  </w:style>
  <w:style w:type="paragraph" w:customStyle="1" w:styleId="affb">
    <w:name w:val="Рисунок_наименование"/>
    <w:basedOn w:val="a1"/>
    <w:link w:val="affc"/>
    <w:uiPriority w:val="4"/>
    <w:qFormat/>
    <w:rsid w:val="00807BAE"/>
    <w:pPr>
      <w:tabs>
        <w:tab w:val="left" w:pos="709"/>
        <w:tab w:val="left" w:pos="851"/>
      </w:tabs>
      <w:spacing w:after="120"/>
      <w:ind w:firstLine="0"/>
      <w:jc w:val="center"/>
    </w:pPr>
    <w:rPr>
      <w:rFonts w:eastAsia="Times New Roman"/>
      <w:szCs w:val="20"/>
      <w:lang w:eastAsia="ru-RU"/>
    </w:rPr>
  </w:style>
  <w:style w:type="character" w:customStyle="1" w:styleId="affc">
    <w:name w:val="Рисунок_наименование Знак"/>
    <w:basedOn w:val="a2"/>
    <w:link w:val="affb"/>
    <w:uiPriority w:val="4"/>
    <w:rsid w:val="00807BAE"/>
    <w:rPr>
      <w:rFonts w:ascii="Times New Roman" w:eastAsia="Times New Roman" w:hAnsi="Times New Roman"/>
      <w:sz w:val="22"/>
    </w:rPr>
  </w:style>
  <w:style w:type="paragraph" w:customStyle="1" w:styleId="affd">
    <w:name w:val="Рисунок_положение"/>
    <w:basedOn w:val="affb"/>
    <w:link w:val="affe"/>
    <w:uiPriority w:val="4"/>
    <w:qFormat/>
    <w:rsid w:val="00610CB3"/>
    <w:pPr>
      <w:keepNext/>
      <w:keepLines/>
      <w:spacing w:before="120"/>
    </w:pPr>
  </w:style>
  <w:style w:type="character" w:customStyle="1" w:styleId="affe">
    <w:name w:val="Рисунок_положение Знак"/>
    <w:basedOn w:val="affc"/>
    <w:link w:val="affd"/>
    <w:uiPriority w:val="4"/>
    <w:rsid w:val="00610CB3"/>
    <w:rPr>
      <w:rFonts w:ascii="Times New Roman" w:eastAsia="Times New Roman" w:hAnsi="Times New Roman"/>
      <w:sz w:val="22"/>
    </w:rPr>
  </w:style>
  <w:style w:type="paragraph" w:customStyle="1" w:styleId="afff">
    <w:name w:val="Формула"/>
    <w:basedOn w:val="a1"/>
    <w:uiPriority w:val="4"/>
    <w:qFormat/>
    <w:rsid w:val="002077A0"/>
    <w:pPr>
      <w:shd w:val="clear" w:color="auto" w:fill="FFFFFF"/>
      <w:ind w:firstLine="0"/>
      <w:jc w:val="center"/>
    </w:pPr>
    <w:rPr>
      <w:rFonts w:ascii="Cambria Math" w:eastAsia="Times New Roman" w:hAnsi="Cambria Math"/>
      <w:szCs w:val="20"/>
      <w:lang w:eastAsia="ru-RU"/>
    </w:rPr>
  </w:style>
  <w:style w:type="paragraph" w:customStyle="1" w:styleId="afff0">
    <w:name w:val="Формула_номер"/>
    <w:basedOn w:val="a1"/>
    <w:uiPriority w:val="4"/>
    <w:qFormat/>
    <w:rsid w:val="002077A0"/>
    <w:pPr>
      <w:ind w:firstLine="0"/>
      <w:jc w:val="right"/>
    </w:pPr>
    <w:rPr>
      <w:rFonts w:eastAsia="Times New Roman"/>
      <w:szCs w:val="24"/>
      <w:lang w:eastAsia="ru-RU"/>
    </w:rPr>
  </w:style>
  <w:style w:type="paragraph" w:customStyle="1" w:styleId="afff1">
    <w:name w:val="Пример"/>
    <w:basedOn w:val="a9"/>
    <w:uiPriority w:val="6"/>
    <w:qFormat/>
    <w:rsid w:val="001853D5"/>
    <w:pPr>
      <w:spacing w:before="120"/>
      <w:contextualSpacing/>
      <w:outlineLvl w:val="9"/>
    </w:pPr>
    <w:rPr>
      <w:b/>
      <w:bCs w:val="0"/>
      <w:i/>
      <w:sz w:val="20"/>
      <w:lang w:eastAsia="ru-RU"/>
    </w:rPr>
  </w:style>
  <w:style w:type="paragraph" w:customStyle="1" w:styleId="afff2">
    <w:name w:val="Формула_пояснение"/>
    <w:basedOn w:val="a1"/>
    <w:link w:val="afff3"/>
    <w:uiPriority w:val="4"/>
    <w:qFormat/>
    <w:rsid w:val="00B8764C"/>
  </w:style>
  <w:style w:type="character" w:customStyle="1" w:styleId="afff3">
    <w:name w:val="Формула_пояснение Знак"/>
    <w:basedOn w:val="aa"/>
    <w:link w:val="afff2"/>
    <w:uiPriority w:val="4"/>
    <w:rsid w:val="00B8764C"/>
    <w:rPr>
      <w:rFonts w:ascii="Times New Roman" w:eastAsia="Times New Roman" w:hAnsi="Times New Roman" w:cs="Times New Roman"/>
      <w:b/>
      <w:bCs/>
      <w:sz w:val="22"/>
      <w:szCs w:val="22"/>
      <w:lang w:eastAsia="en-US"/>
    </w:rPr>
  </w:style>
  <w:style w:type="paragraph" w:customStyle="1" w:styleId="afff4">
    <w:name w:val="Приложение_заголовок"/>
    <w:basedOn w:val="1"/>
    <w:uiPriority w:val="5"/>
    <w:qFormat/>
    <w:rsid w:val="00E71B38"/>
    <w:pPr>
      <w:keepNext w:val="0"/>
      <w:numPr>
        <w:numId w:val="0"/>
      </w:numPr>
      <w:tabs>
        <w:tab w:val="left" w:pos="851"/>
      </w:tabs>
      <w:spacing w:before="0" w:after="0"/>
      <w:jc w:val="center"/>
    </w:pPr>
    <w:rPr>
      <w:sz w:val="24"/>
      <w:lang w:eastAsia="ru-RU"/>
    </w:rPr>
  </w:style>
  <w:style w:type="paragraph" w:customStyle="1" w:styleId="afff5">
    <w:name w:val="Приложение_вид"/>
    <w:basedOn w:val="a1"/>
    <w:uiPriority w:val="5"/>
    <w:rsid w:val="00E71B38"/>
    <w:pPr>
      <w:ind w:firstLine="0"/>
      <w:jc w:val="center"/>
    </w:pPr>
    <w:rPr>
      <w:rFonts w:eastAsia="Times New Roman"/>
      <w:sz w:val="24"/>
      <w:szCs w:val="20"/>
      <w:lang w:eastAsia="ru-RU"/>
    </w:rPr>
  </w:style>
  <w:style w:type="paragraph" w:customStyle="1" w:styleId="afff6">
    <w:name w:val="Табличный_центр"/>
    <w:basedOn w:val="a1"/>
    <w:uiPriority w:val="4"/>
    <w:rsid w:val="00E71B38"/>
    <w:pPr>
      <w:spacing w:line="240" w:lineRule="auto"/>
      <w:ind w:firstLine="0"/>
      <w:jc w:val="center"/>
    </w:pPr>
    <w:rPr>
      <w:rFonts w:eastAsia="Times New Roman"/>
      <w:lang w:eastAsia="ru-RU"/>
    </w:rPr>
  </w:style>
  <w:style w:type="paragraph" w:customStyle="1" w:styleId="afff7">
    <w:name w:val="Структурный элемент"/>
    <w:basedOn w:val="a9"/>
    <w:link w:val="afff8"/>
    <w:uiPriority w:val="3"/>
    <w:qFormat/>
    <w:rsid w:val="00AA1CE0"/>
    <w:pPr>
      <w:keepNext/>
      <w:ind w:firstLine="0"/>
      <w:jc w:val="center"/>
      <w:outlineLvl w:val="9"/>
    </w:pPr>
    <w:rPr>
      <w:b/>
      <w:bCs w:val="0"/>
      <w:sz w:val="24"/>
      <w:lang w:eastAsia="ru-RU"/>
    </w:rPr>
  </w:style>
  <w:style w:type="character" w:customStyle="1" w:styleId="afff8">
    <w:name w:val="Структурный элемент Знак"/>
    <w:basedOn w:val="a2"/>
    <w:link w:val="afff7"/>
    <w:uiPriority w:val="3"/>
    <w:rsid w:val="00AA1CE0"/>
    <w:rPr>
      <w:rFonts w:ascii="Times New Roman" w:eastAsia="Times New Roman" w:hAnsi="Times New Roman" w:cs="Times New Roman"/>
      <w:b/>
      <w:sz w:val="24"/>
      <w:lang w:eastAsia="ru-RU"/>
    </w:rPr>
  </w:style>
  <w:style w:type="character" w:styleId="afff9">
    <w:name w:val="Hyperlink"/>
    <w:basedOn w:val="a2"/>
    <w:uiPriority w:val="99"/>
    <w:unhideWhenUsed/>
    <w:rsid w:val="00B8764C"/>
    <w:rPr>
      <w:color w:val="0000FF"/>
      <w:u w:val="single"/>
    </w:rPr>
  </w:style>
  <w:style w:type="table" w:customStyle="1" w:styleId="14">
    <w:name w:val="Сетка таблицы1"/>
    <w:basedOn w:val="a3"/>
    <w:next w:val="aff9"/>
    <w:uiPriority w:val="59"/>
    <w:rsid w:val="00CA3E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caption"/>
    <w:basedOn w:val="a1"/>
    <w:next w:val="a1"/>
    <w:uiPriority w:val="35"/>
    <w:unhideWhenUsed/>
    <w:qFormat/>
    <w:rsid w:val="00610CB3"/>
    <w:pPr>
      <w:spacing w:after="200" w:line="240" w:lineRule="auto"/>
    </w:pPr>
    <w:rPr>
      <w:b/>
      <w:bCs/>
      <w:color w:val="4F81BD" w:themeColor="accent1"/>
      <w:sz w:val="18"/>
      <w:szCs w:val="18"/>
    </w:rPr>
  </w:style>
  <w:style w:type="table" w:customStyle="1" w:styleId="26">
    <w:name w:val="Сетка таблицы2"/>
    <w:basedOn w:val="a3"/>
    <w:next w:val="aff9"/>
    <w:uiPriority w:val="59"/>
    <w:rsid w:val="00610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Placeholder Text"/>
    <w:basedOn w:val="a2"/>
    <w:uiPriority w:val="99"/>
    <w:semiHidden/>
    <w:rsid w:val="00F975F6"/>
    <w:rPr>
      <w:color w:val="808080"/>
    </w:rPr>
  </w:style>
  <w:style w:type="paragraph" w:customStyle="1" w:styleId="afffc">
    <w:name w:val="Приложение_текст"/>
    <w:basedOn w:val="a"/>
    <w:link w:val="afffd"/>
    <w:uiPriority w:val="5"/>
    <w:qFormat/>
    <w:rsid w:val="004E7D52"/>
    <w:pPr>
      <w:numPr>
        <w:numId w:val="0"/>
      </w:numPr>
      <w:ind w:firstLine="709"/>
    </w:pPr>
  </w:style>
  <w:style w:type="paragraph" w:styleId="afffe">
    <w:name w:val="footer"/>
    <w:basedOn w:val="a1"/>
    <w:link w:val="affff"/>
    <w:uiPriority w:val="99"/>
    <w:unhideWhenUsed/>
    <w:rsid w:val="00E6336F"/>
    <w:pPr>
      <w:tabs>
        <w:tab w:val="center" w:pos="4677"/>
        <w:tab w:val="right" w:pos="9355"/>
      </w:tabs>
      <w:spacing w:line="240" w:lineRule="auto"/>
    </w:pPr>
  </w:style>
  <w:style w:type="character" w:customStyle="1" w:styleId="afffd">
    <w:name w:val="Приложение_текст Знак"/>
    <w:basedOn w:val="affa"/>
    <w:link w:val="afffc"/>
    <w:uiPriority w:val="5"/>
    <w:rsid w:val="00E7284F"/>
    <w:rPr>
      <w:rFonts w:ascii="Times New Roman" w:eastAsia="Times New Roman" w:hAnsi="Times New Roman" w:cs="Times New Roman"/>
      <w:b/>
      <w:bCs/>
      <w:sz w:val="20"/>
      <w:szCs w:val="22"/>
      <w:lang w:eastAsia="ru-RU"/>
    </w:rPr>
  </w:style>
  <w:style w:type="character" w:customStyle="1" w:styleId="affff">
    <w:name w:val="Нижний колонтитул Знак"/>
    <w:basedOn w:val="a2"/>
    <w:link w:val="afffe"/>
    <w:uiPriority w:val="99"/>
    <w:rsid w:val="00E6336F"/>
    <w:rPr>
      <w:rFonts w:ascii="Times New Roman" w:hAnsi="Times New Roman"/>
      <w:sz w:val="22"/>
      <w:szCs w:val="22"/>
      <w:lang w:eastAsia="en-US"/>
    </w:rPr>
  </w:style>
  <w:style w:type="paragraph" w:styleId="affff0">
    <w:name w:val="footnote text"/>
    <w:basedOn w:val="a1"/>
    <w:link w:val="affff1"/>
    <w:uiPriority w:val="8"/>
    <w:rsid w:val="007E7EC5"/>
    <w:rPr>
      <w:sz w:val="20"/>
      <w:szCs w:val="20"/>
    </w:rPr>
  </w:style>
  <w:style w:type="character" w:customStyle="1" w:styleId="affff1">
    <w:name w:val="Текст сноски Знак"/>
    <w:basedOn w:val="a2"/>
    <w:link w:val="affff0"/>
    <w:uiPriority w:val="8"/>
    <w:rsid w:val="007E7EC5"/>
    <w:rPr>
      <w:rFonts w:ascii="Times New Roman" w:hAnsi="Times New Roman"/>
      <w:lang w:eastAsia="en-US"/>
    </w:rPr>
  </w:style>
  <w:style w:type="character" w:styleId="affff2">
    <w:name w:val="footnote reference"/>
    <w:basedOn w:val="a2"/>
    <w:uiPriority w:val="99"/>
    <w:semiHidden/>
    <w:unhideWhenUsed/>
    <w:rsid w:val="006A027A"/>
    <w:rPr>
      <w:vertAlign w:val="superscript"/>
    </w:rPr>
  </w:style>
  <w:style w:type="paragraph" w:customStyle="1" w:styleId="affff3">
    <w:name w:val="Приложение_рисунок_наименование"/>
    <w:basedOn w:val="affb"/>
    <w:link w:val="affff4"/>
    <w:uiPriority w:val="5"/>
    <w:qFormat/>
    <w:rsid w:val="00A8619C"/>
    <w:rPr>
      <w:sz w:val="20"/>
    </w:rPr>
  </w:style>
  <w:style w:type="character" w:customStyle="1" w:styleId="affff4">
    <w:name w:val="Приложение_рисунок_наименование Знак"/>
    <w:basedOn w:val="affc"/>
    <w:link w:val="affff3"/>
    <w:uiPriority w:val="5"/>
    <w:rsid w:val="00A8619C"/>
    <w:rPr>
      <w:rFonts w:ascii="Times New Roman" w:eastAsia="Times New Roman" w:hAnsi="Times New Roman"/>
      <w:sz w:val="22"/>
    </w:rPr>
  </w:style>
  <w:style w:type="character" w:styleId="affff5">
    <w:name w:val="annotation reference"/>
    <w:basedOn w:val="a2"/>
    <w:uiPriority w:val="99"/>
    <w:semiHidden/>
    <w:unhideWhenUsed/>
    <w:rsid w:val="006D5A24"/>
    <w:rPr>
      <w:sz w:val="16"/>
      <w:szCs w:val="16"/>
    </w:rPr>
  </w:style>
  <w:style w:type="paragraph" w:styleId="affff6">
    <w:name w:val="annotation text"/>
    <w:basedOn w:val="a1"/>
    <w:link w:val="affff7"/>
    <w:uiPriority w:val="99"/>
    <w:semiHidden/>
    <w:unhideWhenUsed/>
    <w:rsid w:val="006D5A24"/>
    <w:pPr>
      <w:spacing w:line="240" w:lineRule="auto"/>
    </w:pPr>
    <w:rPr>
      <w:sz w:val="20"/>
      <w:szCs w:val="20"/>
    </w:rPr>
  </w:style>
  <w:style w:type="character" w:customStyle="1" w:styleId="affff7">
    <w:name w:val="Текст примечания Знак"/>
    <w:basedOn w:val="a2"/>
    <w:link w:val="affff6"/>
    <w:uiPriority w:val="99"/>
    <w:semiHidden/>
    <w:rsid w:val="006D5A24"/>
    <w:rPr>
      <w:rFonts w:ascii="Times New Roman" w:hAnsi="Times New Roman"/>
      <w:lang w:eastAsia="en-US"/>
    </w:rPr>
  </w:style>
  <w:style w:type="paragraph" w:styleId="affff8">
    <w:name w:val="annotation subject"/>
    <w:basedOn w:val="affff6"/>
    <w:next w:val="affff6"/>
    <w:link w:val="affff9"/>
    <w:uiPriority w:val="99"/>
    <w:semiHidden/>
    <w:unhideWhenUsed/>
    <w:rsid w:val="006D5A24"/>
    <w:rPr>
      <w:b/>
      <w:bCs/>
    </w:rPr>
  </w:style>
  <w:style w:type="character" w:customStyle="1" w:styleId="affff9">
    <w:name w:val="Тема примечания Знак"/>
    <w:basedOn w:val="affff7"/>
    <w:link w:val="affff8"/>
    <w:uiPriority w:val="99"/>
    <w:semiHidden/>
    <w:rsid w:val="006D5A24"/>
    <w:rPr>
      <w:rFonts w:ascii="Times New Roman" w:hAnsi="Times New Roman"/>
      <w:b/>
      <w:bCs/>
      <w:lang w:eastAsia="en-US"/>
    </w:rPr>
  </w:style>
  <w:style w:type="character" w:customStyle="1" w:styleId="aff1">
    <w:name w:val="Абзац списка Знак"/>
    <w:basedOn w:val="a2"/>
    <w:link w:val="aff0"/>
    <w:uiPriority w:val="34"/>
    <w:rsid w:val="00760D0B"/>
    <w:rPr>
      <w:rFonts w:ascii="Times New Roman" w:hAnsi="Times New Roman"/>
      <w:sz w:val="22"/>
      <w:szCs w:val="22"/>
      <w:lang w:eastAsia="en-US"/>
    </w:rPr>
  </w:style>
  <w:style w:type="paragraph" w:styleId="affffa">
    <w:name w:val="TOC Heading"/>
    <w:basedOn w:val="1"/>
    <w:next w:val="a1"/>
    <w:uiPriority w:val="39"/>
    <w:unhideWhenUsed/>
    <w:qFormat/>
    <w:rsid w:val="00D9391B"/>
    <w:pPr>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sz w:val="32"/>
      <w:szCs w:val="32"/>
      <w:lang w:eastAsia="ru-RU"/>
    </w:rPr>
  </w:style>
  <w:style w:type="paragraph" w:customStyle="1" w:styleId="formattext">
    <w:name w:val="formattext"/>
    <w:basedOn w:val="a1"/>
    <w:rsid w:val="00E619A2"/>
    <w:pPr>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6855">
      <w:bodyDiv w:val="1"/>
      <w:marLeft w:val="0"/>
      <w:marRight w:val="0"/>
      <w:marTop w:val="0"/>
      <w:marBottom w:val="0"/>
      <w:divBdr>
        <w:top w:val="none" w:sz="0" w:space="0" w:color="auto"/>
        <w:left w:val="none" w:sz="0" w:space="0" w:color="auto"/>
        <w:bottom w:val="none" w:sz="0" w:space="0" w:color="auto"/>
        <w:right w:val="none" w:sz="0" w:space="0" w:color="auto"/>
      </w:divBdr>
    </w:div>
    <w:div w:id="15337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6;&#1040;&#1041;&#1054;&#1063;&#1040;&#1071;\&#1057;&#1080;&#1089;&#1090;&#1077;&#1084;&#1072;%20&#1057;&#1059;&#1054;&#1058;\&#1057;&#1080;&#1089;&#1090;&#1077;&#1084;&#1072;%20&#1048;&#1054;&#1058;\&#1064;&#1072;&#1073;&#1083;&#1086;&#1085;_&#1048;&#1054;&#1058;.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5158C-C434-46D0-981C-B8245E20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Шаблон_ИОТ</Template>
  <TotalTime>0</TotalTime>
  <Pages>24</Pages>
  <Words>6452</Words>
  <Characters>36780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43146</CharactersWithSpaces>
  <SharedDoc>false</SharedDoc>
  <HLinks>
    <vt:vector size="78" baseType="variant">
      <vt:variant>
        <vt:i4>1507384</vt:i4>
      </vt:variant>
      <vt:variant>
        <vt:i4>74</vt:i4>
      </vt:variant>
      <vt:variant>
        <vt:i4>0</vt:i4>
      </vt:variant>
      <vt:variant>
        <vt:i4>5</vt:i4>
      </vt:variant>
      <vt:variant>
        <vt:lpwstr/>
      </vt:variant>
      <vt:variant>
        <vt:lpwstr>_Toc85177664</vt:lpwstr>
      </vt:variant>
      <vt:variant>
        <vt:i4>1048632</vt:i4>
      </vt:variant>
      <vt:variant>
        <vt:i4>68</vt:i4>
      </vt:variant>
      <vt:variant>
        <vt:i4>0</vt:i4>
      </vt:variant>
      <vt:variant>
        <vt:i4>5</vt:i4>
      </vt:variant>
      <vt:variant>
        <vt:lpwstr/>
      </vt:variant>
      <vt:variant>
        <vt:lpwstr>_Toc85177663</vt:lpwstr>
      </vt:variant>
      <vt:variant>
        <vt:i4>1114168</vt:i4>
      </vt:variant>
      <vt:variant>
        <vt:i4>62</vt:i4>
      </vt:variant>
      <vt:variant>
        <vt:i4>0</vt:i4>
      </vt:variant>
      <vt:variant>
        <vt:i4>5</vt:i4>
      </vt:variant>
      <vt:variant>
        <vt:lpwstr/>
      </vt:variant>
      <vt:variant>
        <vt:lpwstr>_Toc85177662</vt:lpwstr>
      </vt:variant>
      <vt:variant>
        <vt:i4>1179704</vt:i4>
      </vt:variant>
      <vt:variant>
        <vt:i4>56</vt:i4>
      </vt:variant>
      <vt:variant>
        <vt:i4>0</vt:i4>
      </vt:variant>
      <vt:variant>
        <vt:i4>5</vt:i4>
      </vt:variant>
      <vt:variant>
        <vt:lpwstr/>
      </vt:variant>
      <vt:variant>
        <vt:lpwstr>_Toc85177661</vt:lpwstr>
      </vt:variant>
      <vt:variant>
        <vt:i4>1245240</vt:i4>
      </vt:variant>
      <vt:variant>
        <vt:i4>50</vt:i4>
      </vt:variant>
      <vt:variant>
        <vt:i4>0</vt:i4>
      </vt:variant>
      <vt:variant>
        <vt:i4>5</vt:i4>
      </vt:variant>
      <vt:variant>
        <vt:lpwstr/>
      </vt:variant>
      <vt:variant>
        <vt:lpwstr>_Toc85177660</vt:lpwstr>
      </vt:variant>
      <vt:variant>
        <vt:i4>1703995</vt:i4>
      </vt:variant>
      <vt:variant>
        <vt:i4>44</vt:i4>
      </vt:variant>
      <vt:variant>
        <vt:i4>0</vt:i4>
      </vt:variant>
      <vt:variant>
        <vt:i4>5</vt:i4>
      </vt:variant>
      <vt:variant>
        <vt:lpwstr/>
      </vt:variant>
      <vt:variant>
        <vt:lpwstr>_Toc85177659</vt:lpwstr>
      </vt:variant>
      <vt:variant>
        <vt:i4>1769531</vt:i4>
      </vt:variant>
      <vt:variant>
        <vt:i4>38</vt:i4>
      </vt:variant>
      <vt:variant>
        <vt:i4>0</vt:i4>
      </vt:variant>
      <vt:variant>
        <vt:i4>5</vt:i4>
      </vt:variant>
      <vt:variant>
        <vt:lpwstr/>
      </vt:variant>
      <vt:variant>
        <vt:lpwstr>_Toc85177658</vt:lpwstr>
      </vt:variant>
      <vt:variant>
        <vt:i4>1310779</vt:i4>
      </vt:variant>
      <vt:variant>
        <vt:i4>32</vt:i4>
      </vt:variant>
      <vt:variant>
        <vt:i4>0</vt:i4>
      </vt:variant>
      <vt:variant>
        <vt:i4>5</vt:i4>
      </vt:variant>
      <vt:variant>
        <vt:lpwstr/>
      </vt:variant>
      <vt:variant>
        <vt:lpwstr>_Toc85177657</vt:lpwstr>
      </vt:variant>
      <vt:variant>
        <vt:i4>1376315</vt:i4>
      </vt:variant>
      <vt:variant>
        <vt:i4>26</vt:i4>
      </vt:variant>
      <vt:variant>
        <vt:i4>0</vt:i4>
      </vt:variant>
      <vt:variant>
        <vt:i4>5</vt:i4>
      </vt:variant>
      <vt:variant>
        <vt:lpwstr/>
      </vt:variant>
      <vt:variant>
        <vt:lpwstr>_Toc85177656</vt:lpwstr>
      </vt:variant>
      <vt:variant>
        <vt:i4>1441851</vt:i4>
      </vt:variant>
      <vt:variant>
        <vt:i4>20</vt:i4>
      </vt:variant>
      <vt:variant>
        <vt:i4>0</vt:i4>
      </vt:variant>
      <vt:variant>
        <vt:i4>5</vt:i4>
      </vt:variant>
      <vt:variant>
        <vt:lpwstr/>
      </vt:variant>
      <vt:variant>
        <vt:lpwstr>_Toc85177655</vt:lpwstr>
      </vt:variant>
      <vt:variant>
        <vt:i4>1507387</vt:i4>
      </vt:variant>
      <vt:variant>
        <vt:i4>14</vt:i4>
      </vt:variant>
      <vt:variant>
        <vt:i4>0</vt:i4>
      </vt:variant>
      <vt:variant>
        <vt:i4>5</vt:i4>
      </vt:variant>
      <vt:variant>
        <vt:lpwstr/>
      </vt:variant>
      <vt:variant>
        <vt:lpwstr>_Toc85177654</vt:lpwstr>
      </vt:variant>
      <vt:variant>
        <vt:i4>1048635</vt:i4>
      </vt:variant>
      <vt:variant>
        <vt:i4>8</vt:i4>
      </vt:variant>
      <vt:variant>
        <vt:i4>0</vt:i4>
      </vt:variant>
      <vt:variant>
        <vt:i4>5</vt:i4>
      </vt:variant>
      <vt:variant>
        <vt:lpwstr/>
      </vt:variant>
      <vt:variant>
        <vt:lpwstr>_Toc85177653</vt:lpwstr>
      </vt:variant>
      <vt:variant>
        <vt:i4>1114171</vt:i4>
      </vt:variant>
      <vt:variant>
        <vt:i4>2</vt:i4>
      </vt:variant>
      <vt:variant>
        <vt:i4>0</vt:i4>
      </vt:variant>
      <vt:variant>
        <vt:i4>5</vt:i4>
      </vt:variant>
      <vt:variant>
        <vt:lpwstr/>
      </vt:variant>
      <vt:variant>
        <vt:lpwstr>_Toc85177652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Е.Н.</dc:creator>
  <cp:lastModifiedBy>Вячеслав Григорьев</cp:lastModifiedBy>
  <cp:revision>2</cp:revision>
  <cp:lastPrinted>2021-12-01T08:00:00Z</cp:lastPrinted>
  <dcterms:created xsi:type="dcterms:W3CDTF">2023-02-09T16:09:00Z</dcterms:created>
  <dcterms:modified xsi:type="dcterms:W3CDTF">2023-02-09T16:09:00Z</dcterms:modified>
</cp:coreProperties>
</file>